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2BFFF1" w14:textId="523830E1" w:rsidR="00995832" w:rsidRDefault="00087EB7" w:rsidP="00995832">
      <w:pPr>
        <w:spacing w:after="360" w:line="240" w:lineRule="auto"/>
        <w:rPr>
          <w:rFonts w:ascii="Segoe UI" w:hAnsi="Segoe UI" w:cs="Segoe UI"/>
          <w:b/>
          <w:color w:val="215868" w:themeColor="accent5" w:themeShade="80"/>
          <w:sz w:val="30"/>
          <w:szCs w:val="32"/>
        </w:rPr>
      </w:pPr>
      <w:r w:rsidRPr="00087EB7">
        <w:rPr>
          <w:rFonts w:ascii="Segoe UI" w:hAnsi="Segoe UI" w:cs="Segoe UI"/>
          <w:b/>
          <w:color w:val="215868" w:themeColor="accent5" w:themeShade="80"/>
          <w:sz w:val="30"/>
          <w:szCs w:val="32"/>
        </w:rPr>
        <w:t>Efektivitas Media Konkret Kantong Perbandingan dalam Meningkatkan Hasil Belajar Matematika Siswa Sekolah Dasar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tblGrid>
      <w:tr w:rsidR="00995832" w:rsidRPr="005D58A8" w14:paraId="3622CD28" w14:textId="77777777" w:rsidTr="00995832">
        <w:tc>
          <w:tcPr>
            <w:tcW w:w="9464" w:type="dxa"/>
            <w:shd w:val="clear" w:color="auto" w:fill="DAEEF3" w:themeFill="accent5" w:themeFillTint="33"/>
          </w:tcPr>
          <w:p w14:paraId="093E9362" w14:textId="71D49355" w:rsidR="00087EB7" w:rsidRDefault="00087EB7" w:rsidP="00F35E33">
            <w:pPr>
              <w:rPr>
                <w:rFonts w:ascii="Segoe UI" w:hAnsi="Segoe UI" w:cs="Segoe UI"/>
                <w:b/>
                <w:color w:val="215868" w:themeColor="accent5" w:themeShade="80"/>
                <w:szCs w:val="32"/>
              </w:rPr>
            </w:pPr>
            <w:r>
              <w:rPr>
                <w:rFonts w:ascii="Segoe UI" w:hAnsi="Segoe UI" w:cs="Segoe UI"/>
                <w:b/>
                <w:color w:val="215868" w:themeColor="accent5" w:themeShade="80"/>
                <w:szCs w:val="32"/>
                <w:lang w:val="id-ID"/>
              </w:rPr>
              <w:t>Maria Isabela Bukifan, Yulsy Marselina Nitte, Yishariana Lidyati Isu, Indra Apriani Adu, Elvarista Euprasia Paku, Uco Rihuel Anin, Findy Kos</w:t>
            </w:r>
          </w:p>
          <w:p w14:paraId="6F557EB9" w14:textId="23F6FA5A" w:rsidR="00F35E33" w:rsidRPr="005D58A8" w:rsidRDefault="00F35E33" w:rsidP="00F35E33">
            <w:pPr>
              <w:rPr>
                <w:rFonts w:ascii="Segoe UI" w:hAnsi="Segoe UI" w:cs="Segoe UI"/>
                <w:szCs w:val="24"/>
              </w:rPr>
            </w:pPr>
            <w:r>
              <w:rPr>
                <w:rFonts w:ascii="Segoe UI" w:hAnsi="Segoe UI" w:cs="Segoe UI"/>
                <w:szCs w:val="24"/>
              </w:rPr>
              <w:t>Universitas Citra Bangsa, Kupang, Indonesia</w:t>
            </w:r>
          </w:p>
          <w:p w14:paraId="0A13D6C4" w14:textId="6AECC87C" w:rsidR="00995832" w:rsidRPr="005D58A8" w:rsidRDefault="00F35E33" w:rsidP="00F35E33">
            <w:pPr>
              <w:rPr>
                <w:rFonts w:ascii="Segoe UI" w:hAnsi="Segoe UI" w:cs="Segoe UI"/>
                <w:b/>
                <w:sz w:val="22"/>
                <w:szCs w:val="24"/>
              </w:rPr>
            </w:pPr>
            <w:r w:rsidRPr="005D58A8">
              <w:rPr>
                <w:rFonts w:ascii="Segoe UI" w:hAnsi="Segoe UI" w:cs="Segoe UI"/>
                <w:szCs w:val="24"/>
              </w:rPr>
              <w:t>*Cor</w:t>
            </w:r>
            <w:r>
              <w:rPr>
                <w:rFonts w:ascii="Segoe UI" w:hAnsi="Segoe UI" w:cs="Segoe UI"/>
                <w:szCs w:val="24"/>
              </w:rPr>
              <w:t>r</w:t>
            </w:r>
            <w:r w:rsidRPr="005D58A8">
              <w:rPr>
                <w:rFonts w:ascii="Segoe UI" w:hAnsi="Segoe UI" w:cs="Segoe UI"/>
                <w:szCs w:val="24"/>
              </w:rPr>
              <w:t xml:space="preserve">esponding Author: </w:t>
            </w:r>
            <w:r w:rsidR="00087EB7">
              <w:rPr>
                <w:rFonts w:ascii="Segoe UI" w:hAnsi="Segoe UI" w:cs="Segoe UI"/>
                <w:szCs w:val="24"/>
              </w:rPr>
              <w:t>b</w:t>
            </w:r>
            <w:r w:rsidRPr="00087EB7">
              <w:rPr>
                <w:rFonts w:ascii="Segoe UI" w:hAnsi="Segoe UI" w:cs="Segoe UI"/>
                <w:szCs w:val="24"/>
              </w:rPr>
              <w:t>ukifanmaria1@gmail.com</w:t>
            </w:r>
          </w:p>
        </w:tc>
      </w:tr>
    </w:tbl>
    <w:p w14:paraId="70255AF5" w14:textId="77777777" w:rsidR="00995832" w:rsidRPr="005D58A8" w:rsidRDefault="00995832" w:rsidP="00995832">
      <w:pPr>
        <w:spacing w:line="240" w:lineRule="auto"/>
        <w:jc w:val="right"/>
        <w:rPr>
          <w:rFonts w:ascii="Segoe UI" w:hAnsi="Segoe UI" w:cs="Segoe UI"/>
          <w:b/>
          <w:szCs w:val="24"/>
        </w:rPr>
      </w:pP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6946"/>
      </w:tblGrid>
      <w:tr w:rsidR="00995832" w:rsidRPr="005D58A8" w14:paraId="59F4E426" w14:textId="77777777" w:rsidTr="00995832">
        <w:tc>
          <w:tcPr>
            <w:tcW w:w="2518" w:type="dxa"/>
          </w:tcPr>
          <w:p w14:paraId="641F6AA1" w14:textId="77777777" w:rsidR="00995832" w:rsidRPr="009252C0" w:rsidRDefault="00995832" w:rsidP="00087EB7">
            <w:pPr>
              <w:ind w:right="-2"/>
              <w:rPr>
                <w:rFonts w:ascii="Segoe UI" w:hAnsi="Segoe UI" w:cs="Segoe UI"/>
                <w:i/>
                <w:sz w:val="18"/>
                <w:szCs w:val="18"/>
                <w:lang w:val="pt-BR"/>
              </w:rPr>
            </w:pPr>
          </w:p>
        </w:tc>
        <w:tc>
          <w:tcPr>
            <w:tcW w:w="6946" w:type="dxa"/>
            <w:shd w:val="clear" w:color="auto" w:fill="92CDDC" w:themeFill="accent5" w:themeFillTint="99"/>
          </w:tcPr>
          <w:p w14:paraId="244A859F" w14:textId="77777777" w:rsidR="00995832" w:rsidRPr="009252C0" w:rsidRDefault="00995832" w:rsidP="00087EB7">
            <w:pPr>
              <w:ind w:right="-2"/>
              <w:rPr>
                <w:rFonts w:ascii="Segoe UI" w:hAnsi="Segoe UI" w:cs="Segoe UI"/>
                <w:b/>
                <w:i/>
                <w:sz w:val="18"/>
                <w:szCs w:val="18"/>
                <w:lang w:val="pt-BR"/>
              </w:rPr>
            </w:pPr>
            <w:r w:rsidRPr="009252C0">
              <w:rPr>
                <w:rFonts w:ascii="Segoe UI" w:hAnsi="Segoe UI" w:cs="Segoe UI"/>
                <w:b/>
                <w:i/>
                <w:sz w:val="18"/>
                <w:szCs w:val="18"/>
                <w:lang w:val="pt-BR"/>
              </w:rPr>
              <w:t>ABSTRACT</w:t>
            </w:r>
          </w:p>
        </w:tc>
      </w:tr>
      <w:tr w:rsidR="00995832" w:rsidRPr="005D58A8" w14:paraId="5295AE5E" w14:textId="77777777" w:rsidTr="00995832">
        <w:tc>
          <w:tcPr>
            <w:tcW w:w="2518" w:type="dxa"/>
          </w:tcPr>
          <w:p w14:paraId="22E17945" w14:textId="77777777" w:rsidR="007778AF" w:rsidRPr="005D58A8" w:rsidRDefault="007778AF" w:rsidP="00087EB7">
            <w:pPr>
              <w:ind w:right="-2"/>
              <w:rPr>
                <w:rFonts w:ascii="Segoe UI" w:hAnsi="Segoe UI" w:cs="Segoe UI"/>
                <w:b/>
                <w:color w:val="215868" w:themeColor="accent5" w:themeShade="80"/>
                <w:sz w:val="18"/>
                <w:szCs w:val="18"/>
                <w:lang w:val="pt-BR"/>
              </w:rPr>
            </w:pPr>
            <w:r w:rsidRPr="005D58A8">
              <w:rPr>
                <w:rFonts w:ascii="Segoe UI" w:hAnsi="Segoe UI" w:cs="Segoe UI"/>
                <w:b/>
                <w:color w:val="215868" w:themeColor="accent5" w:themeShade="80"/>
                <w:sz w:val="18"/>
                <w:szCs w:val="18"/>
                <w:lang w:val="pt-BR"/>
              </w:rPr>
              <w:t>Article History:</w:t>
            </w:r>
          </w:p>
          <w:p w14:paraId="3EF62262" w14:textId="108A8EC3" w:rsidR="007778AF" w:rsidRPr="005D58A8" w:rsidRDefault="007778AF" w:rsidP="00087EB7">
            <w:pPr>
              <w:ind w:right="-2"/>
              <w:rPr>
                <w:rFonts w:ascii="Segoe UI" w:hAnsi="Segoe UI" w:cs="Segoe UI"/>
                <w:sz w:val="18"/>
                <w:szCs w:val="18"/>
                <w:lang w:val="pt-BR"/>
              </w:rPr>
            </w:pPr>
            <w:r w:rsidRPr="005D58A8">
              <w:rPr>
                <w:rFonts w:ascii="Segoe UI" w:hAnsi="Segoe UI" w:cs="Segoe UI"/>
                <w:sz w:val="18"/>
                <w:szCs w:val="18"/>
                <w:lang w:val="pt-BR"/>
              </w:rPr>
              <w:t xml:space="preserve">Received </w:t>
            </w:r>
            <w:r w:rsidR="005D0C00" w:rsidRPr="005D0C00">
              <w:rPr>
                <w:rFonts w:ascii="Segoe UI" w:hAnsi="Segoe UI" w:cs="Segoe UI"/>
                <w:sz w:val="18"/>
                <w:szCs w:val="18"/>
                <w:lang w:val="pt-BR"/>
              </w:rPr>
              <w:t>2025-06-04</w:t>
            </w:r>
          </w:p>
          <w:p w14:paraId="0391ED09" w14:textId="51828861" w:rsidR="007778AF" w:rsidRDefault="007778AF" w:rsidP="00087EB7">
            <w:pPr>
              <w:ind w:right="-2"/>
              <w:rPr>
                <w:rFonts w:ascii="Segoe UI" w:hAnsi="Segoe UI" w:cs="Segoe UI"/>
                <w:sz w:val="18"/>
                <w:szCs w:val="18"/>
                <w:lang w:val="pt-BR"/>
              </w:rPr>
            </w:pPr>
            <w:r w:rsidRPr="005D58A8">
              <w:rPr>
                <w:rFonts w:ascii="Segoe UI" w:hAnsi="Segoe UI" w:cs="Segoe UI"/>
                <w:sz w:val="18"/>
                <w:szCs w:val="18"/>
                <w:lang w:val="pt-BR"/>
              </w:rPr>
              <w:t xml:space="preserve">Accepted </w:t>
            </w:r>
            <w:r w:rsidR="005D0C00">
              <w:rPr>
                <w:rFonts w:ascii="Segoe UI" w:hAnsi="Segoe UI" w:cs="Segoe UI"/>
                <w:sz w:val="18"/>
                <w:szCs w:val="18"/>
                <w:lang w:val="pt-BR"/>
              </w:rPr>
              <w:t>2025-07-20</w:t>
            </w:r>
            <w:bookmarkStart w:id="0" w:name="_GoBack"/>
            <w:bookmarkEnd w:id="0"/>
          </w:p>
          <w:p w14:paraId="103F272C" w14:textId="77777777" w:rsidR="007778AF" w:rsidRDefault="007778AF" w:rsidP="00087EB7">
            <w:pPr>
              <w:ind w:right="-2"/>
              <w:rPr>
                <w:rFonts w:ascii="Segoe UI" w:hAnsi="Segoe UI" w:cs="Segoe UI"/>
                <w:sz w:val="18"/>
                <w:szCs w:val="18"/>
                <w:lang w:val="pt-BR"/>
              </w:rPr>
            </w:pPr>
          </w:p>
          <w:p w14:paraId="61CE7F9A" w14:textId="77777777" w:rsidR="007778AF" w:rsidRDefault="007778AF" w:rsidP="00087EB7">
            <w:pPr>
              <w:ind w:right="-2"/>
              <w:rPr>
                <w:rFonts w:ascii="Segoe UI" w:hAnsi="Segoe UI" w:cs="Segoe UI"/>
                <w:sz w:val="18"/>
                <w:szCs w:val="18"/>
                <w:lang w:val="pt-BR"/>
              </w:rPr>
            </w:pPr>
          </w:p>
          <w:p w14:paraId="4A020EC3" w14:textId="77777777" w:rsidR="007778AF" w:rsidRDefault="007778AF" w:rsidP="00087EB7">
            <w:pPr>
              <w:ind w:right="-2"/>
              <w:rPr>
                <w:rFonts w:ascii="Segoe UI" w:hAnsi="Segoe UI" w:cs="Segoe UI"/>
                <w:b/>
                <w:color w:val="215868" w:themeColor="accent5" w:themeShade="80"/>
                <w:sz w:val="18"/>
                <w:szCs w:val="18"/>
                <w:lang w:val="pt-BR"/>
              </w:rPr>
            </w:pPr>
            <w:r w:rsidRPr="00D73719">
              <w:rPr>
                <w:rFonts w:ascii="Segoe UI" w:hAnsi="Segoe UI" w:cs="Segoe UI"/>
                <w:b/>
                <w:color w:val="215868" w:themeColor="accent5" w:themeShade="80"/>
                <w:sz w:val="18"/>
                <w:szCs w:val="18"/>
                <w:lang w:val="pt-BR"/>
              </w:rPr>
              <w:t xml:space="preserve">Keywords: </w:t>
            </w:r>
          </w:p>
          <w:p w14:paraId="116779BC" w14:textId="77777777" w:rsidR="00BB451C" w:rsidRDefault="00BB451C" w:rsidP="00087EB7">
            <w:pPr>
              <w:ind w:right="-2"/>
              <w:rPr>
                <w:rFonts w:ascii="Segoe UI" w:hAnsi="Segoe UI" w:cs="Segoe UI"/>
                <w:sz w:val="18"/>
                <w:szCs w:val="18"/>
                <w:lang w:val="pt-BR"/>
              </w:rPr>
            </w:pPr>
            <w:r>
              <w:rPr>
                <w:rFonts w:ascii="Segoe UI" w:hAnsi="Segoe UI" w:cs="Segoe UI"/>
                <w:sz w:val="18"/>
                <w:szCs w:val="18"/>
                <w:lang w:val="pt-BR"/>
              </w:rPr>
              <w:t>Concrete Media</w:t>
            </w:r>
          </w:p>
          <w:p w14:paraId="49B5EC56" w14:textId="77777777" w:rsidR="00BB451C" w:rsidRDefault="00BB451C" w:rsidP="00087EB7">
            <w:pPr>
              <w:ind w:right="-2"/>
              <w:rPr>
                <w:rFonts w:ascii="Segoe UI" w:hAnsi="Segoe UI" w:cs="Segoe UI"/>
                <w:sz w:val="18"/>
                <w:szCs w:val="18"/>
                <w:lang w:val="pt-BR"/>
              </w:rPr>
            </w:pPr>
            <w:r>
              <w:rPr>
                <w:rFonts w:ascii="Segoe UI" w:hAnsi="Segoe UI" w:cs="Segoe UI"/>
                <w:sz w:val="18"/>
                <w:szCs w:val="18"/>
                <w:lang w:val="pt-BR"/>
              </w:rPr>
              <w:t>Comparason Bags</w:t>
            </w:r>
          </w:p>
          <w:p w14:paraId="633888ED" w14:textId="77777777" w:rsidR="00BB451C" w:rsidRDefault="00BB451C" w:rsidP="00087EB7">
            <w:pPr>
              <w:ind w:right="-2"/>
              <w:rPr>
                <w:rFonts w:ascii="Segoe UI" w:hAnsi="Segoe UI" w:cs="Segoe UI"/>
                <w:sz w:val="18"/>
                <w:szCs w:val="18"/>
                <w:lang w:val="pt-BR"/>
              </w:rPr>
            </w:pPr>
            <w:r>
              <w:rPr>
                <w:rFonts w:ascii="Segoe UI" w:hAnsi="Segoe UI" w:cs="Segoe UI"/>
                <w:sz w:val="18"/>
                <w:szCs w:val="18"/>
                <w:lang w:val="pt-BR"/>
              </w:rPr>
              <w:t>Mathematics Learning</w:t>
            </w:r>
          </w:p>
          <w:p w14:paraId="0AE9E0FD" w14:textId="77777777" w:rsidR="00BB451C" w:rsidRDefault="00BB451C" w:rsidP="00087EB7">
            <w:pPr>
              <w:ind w:right="-2"/>
              <w:rPr>
                <w:rFonts w:ascii="Segoe UI" w:hAnsi="Segoe UI" w:cs="Segoe UI"/>
                <w:sz w:val="18"/>
                <w:szCs w:val="18"/>
                <w:lang w:val="pt-BR"/>
              </w:rPr>
            </w:pPr>
            <w:r>
              <w:rPr>
                <w:rFonts w:ascii="Segoe UI" w:hAnsi="Segoe UI" w:cs="Segoe UI"/>
                <w:sz w:val="18"/>
                <w:szCs w:val="18"/>
                <w:lang w:val="pt-BR"/>
              </w:rPr>
              <w:t>Learning Outcomes</w:t>
            </w:r>
          </w:p>
          <w:p w14:paraId="49690B2C" w14:textId="77777777" w:rsidR="00BB451C" w:rsidRPr="00D73719" w:rsidRDefault="00BB451C" w:rsidP="00087EB7">
            <w:pPr>
              <w:ind w:right="-2"/>
              <w:rPr>
                <w:rFonts w:ascii="Segoe UI" w:hAnsi="Segoe UI" w:cs="Segoe UI"/>
                <w:sz w:val="18"/>
                <w:szCs w:val="18"/>
                <w:lang w:val="pt-BR"/>
              </w:rPr>
            </w:pPr>
            <w:r>
              <w:rPr>
                <w:rFonts w:ascii="Segoe UI" w:hAnsi="Segoe UI" w:cs="Segoe UI"/>
                <w:sz w:val="18"/>
                <w:szCs w:val="18"/>
                <w:lang w:val="pt-BR"/>
              </w:rPr>
              <w:t xml:space="preserve">Elementary School </w:t>
            </w:r>
          </w:p>
          <w:p w14:paraId="7CE6B7B3" w14:textId="77777777" w:rsidR="00995832" w:rsidRPr="009252C0" w:rsidRDefault="00995832" w:rsidP="00087EB7">
            <w:pPr>
              <w:ind w:right="-2"/>
              <w:rPr>
                <w:rFonts w:ascii="Segoe UI" w:hAnsi="Segoe UI" w:cs="Segoe UI"/>
                <w:i/>
                <w:sz w:val="18"/>
                <w:szCs w:val="18"/>
                <w:lang w:val="pt-BR"/>
              </w:rPr>
            </w:pPr>
          </w:p>
        </w:tc>
        <w:tc>
          <w:tcPr>
            <w:tcW w:w="6946" w:type="dxa"/>
            <w:shd w:val="clear" w:color="auto" w:fill="DAEEF3" w:themeFill="accent5" w:themeFillTint="33"/>
          </w:tcPr>
          <w:p w14:paraId="3A2257F9" w14:textId="6CED91AB" w:rsidR="00995832" w:rsidRPr="009252C0" w:rsidRDefault="00087EB7" w:rsidP="00087EB7">
            <w:pPr>
              <w:ind w:right="-2"/>
              <w:jc w:val="both"/>
              <w:rPr>
                <w:rFonts w:ascii="Segoe UI" w:hAnsi="Segoe UI" w:cs="Segoe UI"/>
                <w:i/>
                <w:sz w:val="18"/>
                <w:szCs w:val="18"/>
                <w:lang w:val="pt-BR"/>
              </w:rPr>
            </w:pPr>
            <w:r w:rsidRPr="00087EB7">
              <w:rPr>
                <w:rFonts w:ascii="Segoe UI" w:hAnsi="Segoe UI" w:cs="Segoe UI"/>
                <w:i/>
                <w:sz w:val="18"/>
                <w:szCs w:val="18"/>
              </w:rPr>
              <w:t>Mathematics learning in elementary schools still faces challenges, especially in comparison materials that are abstract in nature. At SD GMIT Naioni, 65% of fifth-grade students have not achieved the Learning Objective Completeness Criteria (KKTP) in comparison material due to less contextual teaching methods. This study aims to analyze the effect of using concrete media comparison bags on mathematics learning outcomes of fifth-grade students at SD GMIT Naioni. The research used a quasi-experimental method with pretest-posttest control group design. The research sample consisted of 44 students divided into control group (22 students) and experimental group (22 students). The research instrument was a 20-item objective test that had been validated with Cronbach's Alpha reliability of 0.861. Data analysis used simple linear regression with SPSS version 26. The results showed a significant improvement in the experimental group from pretest average of 44.52 to posttest 82.61 (38.09 points increase). Linear regression test showed t-count 4.660 &gt; t-table 1.729 with significance 0.000 &lt; 0.05. The coefficient of determination (R²) of 0.533 indicates that concrete media explains 53.3% of learning outcome variations. Concrete comparison bag media significantly affects students' mathematics learning outcomes and can be an effective alternative in teaching comparison material in elementary schools.</w:t>
            </w:r>
          </w:p>
        </w:tc>
      </w:tr>
      <w:tr w:rsidR="00995832" w:rsidRPr="005D58A8" w14:paraId="31A9980A" w14:textId="77777777" w:rsidTr="00995832">
        <w:tc>
          <w:tcPr>
            <w:tcW w:w="2518" w:type="dxa"/>
          </w:tcPr>
          <w:p w14:paraId="534F2DDB" w14:textId="77777777" w:rsidR="00995832" w:rsidRPr="005D58A8" w:rsidRDefault="00995832" w:rsidP="00087EB7">
            <w:pPr>
              <w:ind w:right="-2"/>
              <w:rPr>
                <w:rFonts w:ascii="Segoe UI" w:hAnsi="Segoe UI" w:cs="Segoe UI"/>
                <w:sz w:val="18"/>
                <w:szCs w:val="18"/>
                <w:lang w:val="pt-BR"/>
              </w:rPr>
            </w:pPr>
          </w:p>
        </w:tc>
        <w:tc>
          <w:tcPr>
            <w:tcW w:w="6946" w:type="dxa"/>
          </w:tcPr>
          <w:p w14:paraId="1F9EFF01" w14:textId="77777777" w:rsidR="00995832" w:rsidRPr="005D58A8" w:rsidRDefault="00995832" w:rsidP="00087EB7">
            <w:pPr>
              <w:ind w:right="-2"/>
              <w:rPr>
                <w:rFonts w:ascii="Segoe UI" w:hAnsi="Segoe UI" w:cs="Segoe UI"/>
                <w:sz w:val="18"/>
                <w:szCs w:val="18"/>
                <w:lang w:val="pt-BR"/>
              </w:rPr>
            </w:pPr>
          </w:p>
        </w:tc>
      </w:tr>
      <w:tr w:rsidR="00995832" w:rsidRPr="005D58A8" w14:paraId="5E6F5D67" w14:textId="77777777" w:rsidTr="00995832">
        <w:tc>
          <w:tcPr>
            <w:tcW w:w="2518" w:type="dxa"/>
          </w:tcPr>
          <w:p w14:paraId="523A86D5" w14:textId="77777777" w:rsidR="00995832" w:rsidRPr="005D58A8" w:rsidRDefault="00995832" w:rsidP="00087EB7">
            <w:pPr>
              <w:ind w:right="-2"/>
              <w:rPr>
                <w:rFonts w:ascii="Segoe UI" w:hAnsi="Segoe UI" w:cs="Segoe UI"/>
                <w:sz w:val="18"/>
                <w:szCs w:val="18"/>
                <w:lang w:val="pt-BR"/>
              </w:rPr>
            </w:pPr>
          </w:p>
        </w:tc>
        <w:tc>
          <w:tcPr>
            <w:tcW w:w="6946" w:type="dxa"/>
            <w:shd w:val="clear" w:color="auto" w:fill="92CDDC" w:themeFill="accent5" w:themeFillTint="99"/>
          </w:tcPr>
          <w:p w14:paraId="2A5372FF" w14:textId="77777777" w:rsidR="00995832" w:rsidRPr="005D58A8" w:rsidRDefault="00995832" w:rsidP="00087EB7">
            <w:pPr>
              <w:ind w:right="-2"/>
              <w:rPr>
                <w:rFonts w:ascii="Segoe UI" w:hAnsi="Segoe UI" w:cs="Segoe UI"/>
                <w:b/>
                <w:sz w:val="18"/>
                <w:szCs w:val="18"/>
                <w:lang w:val="pt-BR"/>
              </w:rPr>
            </w:pPr>
            <w:r w:rsidRPr="005D58A8">
              <w:rPr>
                <w:rFonts w:ascii="Segoe UI" w:hAnsi="Segoe UI" w:cs="Segoe UI"/>
                <w:b/>
                <w:sz w:val="18"/>
                <w:szCs w:val="18"/>
                <w:lang w:val="pt-BR"/>
              </w:rPr>
              <w:t>ABSTRAK</w:t>
            </w:r>
          </w:p>
        </w:tc>
      </w:tr>
      <w:tr w:rsidR="00995832" w:rsidRPr="005D58A8" w14:paraId="11679BAF" w14:textId="77777777" w:rsidTr="007778AF">
        <w:tc>
          <w:tcPr>
            <w:tcW w:w="2518" w:type="dxa"/>
          </w:tcPr>
          <w:p w14:paraId="715F1E2B" w14:textId="77777777" w:rsidR="007778AF" w:rsidRDefault="007778AF" w:rsidP="00087EB7">
            <w:pPr>
              <w:ind w:right="-2"/>
              <w:rPr>
                <w:rFonts w:ascii="Segoe UI" w:hAnsi="Segoe UI" w:cs="Segoe UI"/>
                <w:b/>
                <w:color w:val="215868" w:themeColor="accent5" w:themeShade="80"/>
                <w:sz w:val="18"/>
                <w:szCs w:val="18"/>
                <w:lang w:val="pt-BR"/>
              </w:rPr>
            </w:pPr>
            <w:r>
              <w:rPr>
                <w:rFonts w:ascii="Segoe UI" w:hAnsi="Segoe UI" w:cs="Segoe UI"/>
                <w:b/>
                <w:color w:val="215868" w:themeColor="accent5" w:themeShade="80"/>
                <w:sz w:val="18"/>
                <w:szCs w:val="18"/>
                <w:lang w:val="pt-BR"/>
              </w:rPr>
              <w:t>Kata Kunci</w:t>
            </w:r>
            <w:r w:rsidRPr="00D73719">
              <w:rPr>
                <w:rFonts w:ascii="Segoe UI" w:hAnsi="Segoe UI" w:cs="Segoe UI"/>
                <w:b/>
                <w:color w:val="215868" w:themeColor="accent5" w:themeShade="80"/>
                <w:sz w:val="18"/>
                <w:szCs w:val="18"/>
                <w:lang w:val="pt-BR"/>
              </w:rPr>
              <w:t xml:space="preserve">: </w:t>
            </w:r>
          </w:p>
          <w:p w14:paraId="78B40171" w14:textId="77777777" w:rsidR="00BB451C" w:rsidRDefault="00BB451C" w:rsidP="00087EB7">
            <w:pPr>
              <w:ind w:right="-2"/>
              <w:rPr>
                <w:rFonts w:ascii="Segoe UI" w:hAnsi="Segoe UI" w:cs="Segoe UI"/>
                <w:sz w:val="18"/>
                <w:szCs w:val="18"/>
                <w:lang w:val="pt-BR"/>
              </w:rPr>
            </w:pPr>
            <w:r>
              <w:rPr>
                <w:rFonts w:ascii="Segoe UI" w:hAnsi="Segoe UI" w:cs="Segoe UI"/>
                <w:sz w:val="18"/>
                <w:szCs w:val="18"/>
                <w:lang w:val="pt-BR"/>
              </w:rPr>
              <w:t>Media Konkret</w:t>
            </w:r>
          </w:p>
          <w:p w14:paraId="2CA84A75" w14:textId="77777777" w:rsidR="00BB451C" w:rsidRDefault="00BB451C" w:rsidP="00087EB7">
            <w:pPr>
              <w:ind w:right="-2"/>
              <w:rPr>
                <w:rFonts w:ascii="Segoe UI" w:hAnsi="Segoe UI" w:cs="Segoe UI"/>
                <w:sz w:val="18"/>
                <w:szCs w:val="18"/>
                <w:lang w:val="pt-BR"/>
              </w:rPr>
            </w:pPr>
            <w:r>
              <w:rPr>
                <w:rFonts w:ascii="Segoe UI" w:hAnsi="Segoe UI" w:cs="Segoe UI"/>
                <w:sz w:val="18"/>
                <w:szCs w:val="18"/>
                <w:lang w:val="pt-BR"/>
              </w:rPr>
              <w:t>Kantong Perbandingan</w:t>
            </w:r>
          </w:p>
          <w:p w14:paraId="4F3D2E77" w14:textId="77777777" w:rsidR="00BB451C" w:rsidRDefault="00BB451C" w:rsidP="00087EB7">
            <w:pPr>
              <w:ind w:right="-2"/>
              <w:rPr>
                <w:rFonts w:ascii="Segoe UI" w:hAnsi="Segoe UI" w:cs="Segoe UI"/>
                <w:sz w:val="18"/>
                <w:szCs w:val="18"/>
                <w:lang w:val="pt-BR"/>
              </w:rPr>
            </w:pPr>
            <w:r>
              <w:rPr>
                <w:rFonts w:ascii="Segoe UI" w:hAnsi="Segoe UI" w:cs="Segoe UI"/>
                <w:sz w:val="18"/>
                <w:szCs w:val="18"/>
                <w:lang w:val="pt-BR"/>
              </w:rPr>
              <w:t>Pembelajaran Matematika</w:t>
            </w:r>
          </w:p>
          <w:p w14:paraId="792C5B67" w14:textId="77777777" w:rsidR="00BB451C" w:rsidRDefault="00BB451C" w:rsidP="00087EB7">
            <w:pPr>
              <w:ind w:right="-2"/>
              <w:rPr>
                <w:rFonts w:ascii="Segoe UI" w:hAnsi="Segoe UI" w:cs="Segoe UI"/>
                <w:sz w:val="18"/>
                <w:szCs w:val="18"/>
                <w:lang w:val="pt-BR"/>
              </w:rPr>
            </w:pPr>
            <w:r>
              <w:rPr>
                <w:rFonts w:ascii="Segoe UI" w:hAnsi="Segoe UI" w:cs="Segoe UI"/>
                <w:sz w:val="18"/>
                <w:szCs w:val="18"/>
                <w:lang w:val="pt-BR"/>
              </w:rPr>
              <w:t xml:space="preserve">Hasil belajar </w:t>
            </w:r>
          </w:p>
          <w:p w14:paraId="35BB65E5" w14:textId="77777777" w:rsidR="00BB451C" w:rsidRPr="00D73719" w:rsidRDefault="00BB451C" w:rsidP="00087EB7">
            <w:pPr>
              <w:ind w:right="-2"/>
              <w:rPr>
                <w:rFonts w:ascii="Segoe UI" w:hAnsi="Segoe UI" w:cs="Segoe UI"/>
                <w:sz w:val="18"/>
                <w:szCs w:val="18"/>
                <w:lang w:val="pt-BR"/>
              </w:rPr>
            </w:pPr>
            <w:r>
              <w:rPr>
                <w:rFonts w:ascii="Segoe UI" w:hAnsi="Segoe UI" w:cs="Segoe UI"/>
                <w:sz w:val="18"/>
                <w:szCs w:val="18"/>
                <w:lang w:val="pt-BR"/>
              </w:rPr>
              <w:t xml:space="preserve">Siswa SD </w:t>
            </w:r>
          </w:p>
          <w:p w14:paraId="7140D62F" w14:textId="77777777" w:rsidR="00BB451C" w:rsidRDefault="00BB451C" w:rsidP="00087EB7">
            <w:pPr>
              <w:ind w:right="-2"/>
              <w:rPr>
                <w:rFonts w:ascii="Segoe UI" w:hAnsi="Segoe UI" w:cs="Segoe UI"/>
                <w:sz w:val="18"/>
                <w:szCs w:val="18"/>
                <w:lang w:val="pt-BR"/>
              </w:rPr>
            </w:pPr>
          </w:p>
          <w:p w14:paraId="1781B481" w14:textId="77777777" w:rsidR="00880D37" w:rsidRDefault="00880D37" w:rsidP="00087EB7">
            <w:pPr>
              <w:ind w:right="-2"/>
              <w:rPr>
                <w:rFonts w:ascii="Segoe UI" w:hAnsi="Segoe UI" w:cs="Segoe UI"/>
                <w:sz w:val="18"/>
                <w:szCs w:val="18"/>
                <w:lang w:val="pt-BR"/>
              </w:rPr>
            </w:pPr>
          </w:p>
          <w:p w14:paraId="738A104D" w14:textId="77777777" w:rsidR="0027076D" w:rsidRPr="005D58A8" w:rsidRDefault="0027076D" w:rsidP="00087EB7">
            <w:pPr>
              <w:ind w:right="-2"/>
              <w:rPr>
                <w:rFonts w:ascii="Segoe UI" w:hAnsi="Segoe UI" w:cs="Segoe UI"/>
                <w:sz w:val="18"/>
                <w:szCs w:val="18"/>
                <w:lang w:val="pt-BR"/>
              </w:rPr>
            </w:pPr>
          </w:p>
          <w:p w14:paraId="65F669F0" w14:textId="77777777" w:rsidR="00995832" w:rsidRPr="005D58A8" w:rsidRDefault="00995832" w:rsidP="00087EB7">
            <w:pPr>
              <w:ind w:right="-2"/>
              <w:rPr>
                <w:rFonts w:ascii="Segoe UI" w:hAnsi="Segoe UI" w:cs="Segoe UI"/>
                <w:sz w:val="18"/>
                <w:szCs w:val="18"/>
                <w:lang w:val="pt-BR"/>
              </w:rPr>
            </w:pPr>
          </w:p>
        </w:tc>
        <w:tc>
          <w:tcPr>
            <w:tcW w:w="6946" w:type="dxa"/>
            <w:shd w:val="clear" w:color="auto" w:fill="DAEEF3" w:themeFill="accent5" w:themeFillTint="33"/>
          </w:tcPr>
          <w:p w14:paraId="394B1B6B" w14:textId="3640CBF4" w:rsidR="00995832" w:rsidRPr="007778AF" w:rsidRDefault="00087EB7" w:rsidP="00087EB7">
            <w:pPr>
              <w:ind w:right="-2"/>
              <w:jc w:val="both"/>
              <w:rPr>
                <w:rFonts w:ascii="Segoe UI" w:hAnsi="Segoe UI" w:cs="Segoe UI"/>
                <w:sz w:val="18"/>
                <w:szCs w:val="18"/>
                <w:lang w:val="pt-BR"/>
              </w:rPr>
            </w:pPr>
            <w:r w:rsidRPr="00087EB7">
              <w:rPr>
                <w:rFonts w:ascii="Segoe UI" w:eastAsia="Times New Roman" w:hAnsi="Segoe UI" w:cs="Segoe UI"/>
                <w:sz w:val="18"/>
                <w:szCs w:val="18"/>
              </w:rPr>
              <w:t>Pembelajaran matematika di sekolah dasar masih menghadapi tantangan, terutama pada materi perbandingan yang bersifat abstrak. Di SD GMIT Naioni, 65% siswa kelas V belum mencapai Kriteria Ketuntasan Tujuan Pembelajaran (KKTP) pada materi perbandingan karena metode pembelajaran yang kurang kontekstual. Penelitian ini bertujuan untuk menganalisis pengaruh penggunaan media konkret kantong perbandingan terhadap hasil belajar matematika siswa kelas V SD GMIT Naioni. Penelitian menggunakan metode quasi-experimental dengan pretest-posttest control group design. Sampel penelitian terdiri dari 44 siswa yang terbagi menjadi kelompok kontrol (22 siswa) dan kelompok eksperimen (22 siswa). Instrumen penelitian berupa tes objektif 20 butir soal yang telah divalidasi dengan reliabilitas Cronbach's Alpha 0,861. Analisis data menggunakan regresi linear sederhana dengan SPSS versi 26. Hasil penelitian menunjukkan peningkatan signifikan pada kelompok eksperimen dari rata-rata pretest 44,52 menjadi posttest 82,61 (peningkatan 38,09 poin). Uji regresi linear menunjukkan t-hitung 4,660 &gt; t-tabel 1,729 dengan signifikansi 0,000 &lt; 0,05. Koefisien determinasi (R²) sebesar 0,533 menunjukkan media konkret menjelaskan 53,3% variasi hasil belajar. Media konkret kantong perbandingan berpengaruh signifikan terhadap hasil belajar matematika siswa dan dapat menjadi alternatif efektif dalam pembelajaran materi perbandingan di sekolah dasar.</w:t>
            </w:r>
          </w:p>
        </w:tc>
      </w:tr>
    </w:tbl>
    <w:p w14:paraId="4ECC4ACF" w14:textId="77777777" w:rsidR="00995832" w:rsidRPr="009252C0" w:rsidRDefault="00995832" w:rsidP="00147232">
      <w:pPr>
        <w:spacing w:line="240" w:lineRule="auto"/>
        <w:ind w:right="-2"/>
        <w:rPr>
          <w:rFonts w:ascii="Segoe UI" w:hAnsi="Segoe UI" w:cs="Segoe UI"/>
          <w:sz w:val="16"/>
          <w:szCs w:val="18"/>
          <w:lang w:val="pt-BR"/>
        </w:rPr>
      </w:pPr>
    </w:p>
    <w:p w14:paraId="45467AC9" w14:textId="4FE8D0D0" w:rsidR="00F35E33" w:rsidRDefault="00995832" w:rsidP="00087EB7">
      <w:pPr>
        <w:pStyle w:val="Heading1"/>
        <w:numPr>
          <w:ilvl w:val="0"/>
          <w:numId w:val="10"/>
        </w:numPr>
        <w:spacing w:after="120" w:line="240" w:lineRule="auto"/>
        <w:ind w:left="360"/>
        <w:jc w:val="left"/>
        <w:rPr>
          <w:rFonts w:ascii="Segoe UI" w:hAnsi="Segoe UI" w:cs="Segoe UI"/>
          <w:color w:val="215868" w:themeColor="accent5" w:themeShade="80"/>
          <w:szCs w:val="22"/>
        </w:rPr>
      </w:pPr>
      <w:r w:rsidRPr="009252C0">
        <w:rPr>
          <w:rFonts w:ascii="Segoe UI" w:hAnsi="Segoe UI" w:cs="Segoe UI"/>
          <w:color w:val="215868" w:themeColor="accent5" w:themeShade="80"/>
          <w:szCs w:val="22"/>
        </w:rPr>
        <w:lastRenderedPageBreak/>
        <w:t>PENDAHULUAN</w:t>
      </w:r>
    </w:p>
    <w:p w14:paraId="09DB23B5" w14:textId="77777777" w:rsidR="00A60E96" w:rsidRPr="004E40F7" w:rsidRDefault="00A60E96" w:rsidP="00A60E96">
      <w:pPr>
        <w:pStyle w:val="Heading1"/>
        <w:spacing w:line="276" w:lineRule="auto"/>
        <w:ind w:firstLine="720"/>
        <w:jc w:val="both"/>
        <w:rPr>
          <w:rFonts w:ascii="Segoe UI" w:eastAsiaTheme="minorEastAsia" w:hAnsi="Segoe UI" w:cs="Segoe UI"/>
          <w:b w:val="0"/>
          <w:bCs w:val="0"/>
          <w:szCs w:val="22"/>
        </w:rPr>
      </w:pPr>
      <w:r w:rsidRPr="004E40F7">
        <w:rPr>
          <w:rFonts w:ascii="Segoe UI" w:eastAsiaTheme="minorEastAsia" w:hAnsi="Segoe UI" w:cs="Segoe UI"/>
          <w:b w:val="0"/>
          <w:bCs w:val="0"/>
          <w:szCs w:val="22"/>
        </w:rPr>
        <w:t>Pendidikan merupakan landasan utama dalam membentuk sumber daya manusia yang unggul. Dalam ranah pendidikan dasar, khususnya pada jenjang Sekolah Dasar (SD), pelajaran matematika memiliki peranan penting dalam mengembangkan kemampuan berpikir logis, analitis, sistematis, kritis, serta kreatif pada peserta didik. Pembelajaran matematika di tingkat SD menjadi fondasi bagi kemampuan matematis yang akan terus berkembang pada jenjang pendidikan berikutnya dan juga dalam kehidupan sehari-hari. Tujuan pembelajaran matematika adalah untuk mengembangkan kemampuan siswa dalam berpikir secara logis, analitis, sistematis, dan kritis dan kreatif serta mendorong kolaborasi, seperti yang dikemukakan oleh Nahak (2023).</w:t>
      </w:r>
    </w:p>
    <w:p w14:paraId="36F57C98" w14:textId="77777777" w:rsidR="00A60E96" w:rsidRPr="004E40F7" w:rsidRDefault="00A60E96" w:rsidP="00A60E96">
      <w:pPr>
        <w:pStyle w:val="Heading1"/>
        <w:spacing w:line="276" w:lineRule="auto"/>
        <w:ind w:firstLine="720"/>
        <w:jc w:val="both"/>
        <w:rPr>
          <w:rFonts w:ascii="Segoe UI" w:eastAsiaTheme="minorEastAsia" w:hAnsi="Segoe UI" w:cs="Segoe UI"/>
          <w:b w:val="0"/>
          <w:bCs w:val="0"/>
          <w:szCs w:val="22"/>
        </w:rPr>
      </w:pPr>
      <w:r w:rsidRPr="004E40F7">
        <w:rPr>
          <w:rFonts w:ascii="Segoe UI" w:eastAsiaTheme="minorEastAsia" w:hAnsi="Segoe UI" w:cs="Segoe UI"/>
          <w:b w:val="0"/>
          <w:bCs w:val="0"/>
          <w:szCs w:val="22"/>
        </w:rPr>
        <w:t>Namun demikian, kenyataan di lapangan menunjukkan bahwa mata pelajaran matematika masih sering dianggap sulit dan menakutkan oleh sebagian besar siswa SD. Hasil observasi awal di SD GMIT Naioni mengungkapkan bahwa siswa kelas V mengalami kendala dalam memahami materi matematika, terutama pada topik perbandingan yang bersifat abstrak. Hal ini terlihat dari rendahnya capaian belajar siswa, di mana sekitar 65% belum berhasil memenuhi Kriteria Ketuntasan Tujuan Pembelajaran (KKTP) 70. Permasalahan ini disebabkan oleh metode pembelajaran yang cenderung abstrak dan kurang kontekstual, serta keterbatasan penggunaan media pembelajaran yang sesuai dengan karakteristik siswa sekolah dasar.</w:t>
      </w:r>
    </w:p>
    <w:p w14:paraId="02B9A2A6" w14:textId="77777777" w:rsidR="00A60E96" w:rsidRPr="004E40F7" w:rsidRDefault="00A60E96" w:rsidP="00A60E96">
      <w:pPr>
        <w:pStyle w:val="Heading1"/>
        <w:spacing w:line="276" w:lineRule="auto"/>
        <w:ind w:firstLine="720"/>
        <w:jc w:val="both"/>
        <w:rPr>
          <w:rFonts w:ascii="Segoe UI" w:eastAsiaTheme="minorEastAsia" w:hAnsi="Segoe UI" w:cs="Segoe UI"/>
          <w:b w:val="0"/>
          <w:bCs w:val="0"/>
          <w:szCs w:val="22"/>
        </w:rPr>
      </w:pPr>
      <w:r w:rsidRPr="004E40F7">
        <w:rPr>
          <w:rFonts w:ascii="Segoe UI" w:eastAsiaTheme="minorEastAsia" w:hAnsi="Segoe UI" w:cs="Segoe UI"/>
          <w:b w:val="0"/>
          <w:bCs w:val="0"/>
          <w:szCs w:val="22"/>
        </w:rPr>
        <w:t>Penggunaan media dalam pembelajaran juga sangat penting. Media merupakan wahana penyalur informasi belajar atau penyalur pesan (Djamarah, 2006). Salah satu media yang dapat digunakan dalam pembelajaran adalah media konkret. Harefa (2002) menyatakan media konkret adalah media nyata yang dapat digunakan sebagai sumber belajar atau peralatan fisik yang mengandung materi pembelajaran dilingkungan yang dapat merangsang siswa untuk belajar. Penggunaan media dalam pembelajaran perlu disesuaikan dengan materi yang akan diberikan kepada siswa. Selain itu, perlu juga disesuaikan dengan tahap perkembangan siswa (Juniasih et al., 2013).</w:t>
      </w:r>
    </w:p>
    <w:p w14:paraId="26A15C19" w14:textId="466D2E15" w:rsidR="00A60E96" w:rsidRPr="004E40F7" w:rsidRDefault="00A60E96" w:rsidP="00A60E96">
      <w:pPr>
        <w:pStyle w:val="Heading1"/>
        <w:spacing w:line="276" w:lineRule="auto"/>
        <w:ind w:firstLine="720"/>
        <w:jc w:val="both"/>
        <w:rPr>
          <w:rFonts w:ascii="Segoe UI" w:eastAsiaTheme="minorEastAsia" w:hAnsi="Segoe UI" w:cs="Segoe UI"/>
          <w:b w:val="0"/>
          <w:bCs w:val="0"/>
          <w:szCs w:val="22"/>
        </w:rPr>
      </w:pPr>
      <w:r w:rsidRPr="004E40F7">
        <w:rPr>
          <w:rFonts w:ascii="Segoe UI" w:eastAsiaTheme="minorEastAsia" w:hAnsi="Segoe UI" w:cs="Segoe UI"/>
          <w:b w:val="0"/>
          <w:bCs w:val="0"/>
          <w:szCs w:val="22"/>
        </w:rPr>
        <w:t>Beberapa penelitian telah membuktikan efektivitas media konkret dalam meningkatkan hasil belajar matematika siswa sekolah dasar. Angelia</w:t>
      </w:r>
      <w:r w:rsidR="004E40F7" w:rsidRPr="004E40F7">
        <w:rPr>
          <w:rFonts w:ascii="Segoe UI" w:eastAsiaTheme="minorEastAsia" w:hAnsi="Segoe UI" w:cs="Segoe UI"/>
          <w:b w:val="0"/>
          <w:bCs w:val="0"/>
          <w:szCs w:val="22"/>
        </w:rPr>
        <w:t xml:space="preserve"> et al</w:t>
      </w:r>
      <w:r w:rsidRPr="004E40F7">
        <w:rPr>
          <w:rFonts w:ascii="Segoe UI" w:eastAsiaTheme="minorEastAsia" w:hAnsi="Segoe UI" w:cs="Segoe UI"/>
          <w:b w:val="0"/>
          <w:bCs w:val="0"/>
          <w:szCs w:val="22"/>
        </w:rPr>
        <w:t>. (2023) menunjukkan bahwa penggunaan media konkret dapat meningkatkan hasil belajar matematika pada siswa kelas I SD Sarirejo Semarang. Sejalan dengan itu, Yuliana</w:t>
      </w:r>
      <w:r w:rsidR="004E40F7" w:rsidRPr="004E40F7">
        <w:rPr>
          <w:rFonts w:ascii="Segoe UI" w:eastAsiaTheme="minorEastAsia" w:hAnsi="Segoe UI" w:cs="Segoe UI"/>
          <w:b w:val="0"/>
          <w:bCs w:val="0"/>
          <w:szCs w:val="22"/>
        </w:rPr>
        <w:t xml:space="preserve"> </w:t>
      </w:r>
      <w:r w:rsidRPr="004E40F7">
        <w:rPr>
          <w:rFonts w:ascii="Segoe UI" w:eastAsiaTheme="minorEastAsia" w:hAnsi="Segoe UI" w:cs="Segoe UI"/>
          <w:b w:val="0"/>
          <w:bCs w:val="0"/>
          <w:szCs w:val="22"/>
        </w:rPr>
        <w:t>&amp; Budianti</w:t>
      </w:r>
      <w:r w:rsidR="004E40F7" w:rsidRPr="004E40F7">
        <w:rPr>
          <w:rFonts w:ascii="Segoe UI" w:eastAsiaTheme="minorEastAsia" w:hAnsi="Segoe UI" w:cs="Segoe UI"/>
          <w:b w:val="0"/>
          <w:bCs w:val="0"/>
          <w:szCs w:val="22"/>
        </w:rPr>
        <w:t xml:space="preserve"> </w:t>
      </w:r>
      <w:r w:rsidRPr="004E40F7">
        <w:rPr>
          <w:rFonts w:ascii="Segoe UI" w:eastAsiaTheme="minorEastAsia" w:hAnsi="Segoe UI" w:cs="Segoe UI"/>
          <w:b w:val="0"/>
          <w:bCs w:val="0"/>
          <w:szCs w:val="22"/>
        </w:rPr>
        <w:t>(2015) membuktikan pengaruh positif penggunaan media konkret terhadap hasil belajar siswa pada mata pelajaran matematika kelas II Sekolah Dasar. Hendriani</w:t>
      </w:r>
      <w:r w:rsidR="004E40F7" w:rsidRPr="004E40F7">
        <w:rPr>
          <w:rFonts w:ascii="Segoe UI" w:eastAsiaTheme="minorEastAsia" w:hAnsi="Segoe UI" w:cs="Segoe UI"/>
          <w:b w:val="0"/>
          <w:bCs w:val="0"/>
          <w:szCs w:val="22"/>
        </w:rPr>
        <w:t xml:space="preserve"> </w:t>
      </w:r>
      <w:r w:rsidRPr="004E40F7">
        <w:rPr>
          <w:rFonts w:ascii="Segoe UI" w:eastAsiaTheme="minorEastAsia" w:hAnsi="Segoe UI" w:cs="Segoe UI"/>
          <w:b w:val="0"/>
          <w:bCs w:val="0"/>
          <w:szCs w:val="22"/>
        </w:rPr>
        <w:t>(2021) juga menekankan pentingnya penggunaan media konkret dalam pembelajaran matematika di sekolah dasar untuk membantu siswa memahami konsep abstrak menjadi lebih nyata.</w:t>
      </w:r>
    </w:p>
    <w:p w14:paraId="175701DB" w14:textId="58B84C45" w:rsidR="00A60E96" w:rsidRPr="004E40F7" w:rsidRDefault="00A60E96" w:rsidP="00A60E96">
      <w:pPr>
        <w:pStyle w:val="Heading1"/>
        <w:spacing w:line="276" w:lineRule="auto"/>
        <w:ind w:firstLine="720"/>
        <w:jc w:val="both"/>
        <w:rPr>
          <w:rFonts w:ascii="Segoe UI" w:eastAsiaTheme="minorEastAsia" w:hAnsi="Segoe UI" w:cs="Segoe UI"/>
          <w:b w:val="0"/>
          <w:bCs w:val="0"/>
          <w:szCs w:val="22"/>
        </w:rPr>
      </w:pPr>
      <w:r w:rsidRPr="004E40F7">
        <w:rPr>
          <w:rFonts w:ascii="Segoe UI" w:eastAsiaTheme="minorEastAsia" w:hAnsi="Segoe UI" w:cs="Segoe UI"/>
          <w:b w:val="0"/>
          <w:bCs w:val="0"/>
          <w:szCs w:val="22"/>
        </w:rPr>
        <w:t>Penelitian lain oleh Kusumaningrum</w:t>
      </w:r>
      <w:r w:rsidR="004E40F7" w:rsidRPr="004E40F7">
        <w:rPr>
          <w:rFonts w:ascii="Segoe UI" w:eastAsiaTheme="minorEastAsia" w:hAnsi="Segoe UI" w:cs="Segoe UI"/>
          <w:b w:val="0"/>
          <w:bCs w:val="0"/>
          <w:szCs w:val="22"/>
        </w:rPr>
        <w:t xml:space="preserve"> </w:t>
      </w:r>
      <w:r w:rsidRPr="004E40F7">
        <w:rPr>
          <w:rFonts w:ascii="Segoe UI" w:eastAsiaTheme="minorEastAsia" w:hAnsi="Segoe UI" w:cs="Segoe UI"/>
          <w:b w:val="0"/>
          <w:bCs w:val="0"/>
          <w:szCs w:val="22"/>
        </w:rPr>
        <w:t>&amp; Nuriadin</w:t>
      </w:r>
      <w:r w:rsidR="004E40F7" w:rsidRPr="004E40F7">
        <w:rPr>
          <w:rFonts w:ascii="Segoe UI" w:eastAsiaTheme="minorEastAsia" w:hAnsi="Segoe UI" w:cs="Segoe UI"/>
          <w:b w:val="0"/>
          <w:bCs w:val="0"/>
          <w:szCs w:val="22"/>
        </w:rPr>
        <w:t xml:space="preserve"> </w:t>
      </w:r>
      <w:r w:rsidRPr="004E40F7">
        <w:rPr>
          <w:rFonts w:ascii="Segoe UI" w:eastAsiaTheme="minorEastAsia" w:hAnsi="Segoe UI" w:cs="Segoe UI"/>
          <w:b w:val="0"/>
          <w:bCs w:val="0"/>
          <w:szCs w:val="22"/>
        </w:rPr>
        <w:t>(2022) menunjukkan bahwa pendekatan matematika realistik berbantu media konkret berpengaruh terhadap kemampuan representasi matematis siswa. Selain itu, Wahyuningsih</w:t>
      </w:r>
      <w:r w:rsidR="004E40F7" w:rsidRPr="004E40F7">
        <w:rPr>
          <w:rFonts w:ascii="Segoe UI" w:eastAsiaTheme="minorEastAsia" w:hAnsi="Segoe UI" w:cs="Segoe UI"/>
          <w:b w:val="0"/>
          <w:bCs w:val="0"/>
          <w:szCs w:val="22"/>
        </w:rPr>
        <w:t xml:space="preserve"> et al</w:t>
      </w:r>
      <w:r w:rsidRPr="004E40F7">
        <w:rPr>
          <w:rFonts w:ascii="Segoe UI" w:eastAsiaTheme="minorEastAsia" w:hAnsi="Segoe UI" w:cs="Segoe UI"/>
          <w:b w:val="0"/>
          <w:bCs w:val="0"/>
          <w:szCs w:val="22"/>
        </w:rPr>
        <w:t>. (2021) membuktikan bahwa penggunaan media konkret dalam model pembelajaran Problem Based Learning dapat meningkatkan hasil belajar siswa. Wijaya</w:t>
      </w:r>
      <w:r w:rsidR="004E40F7" w:rsidRPr="004E40F7">
        <w:rPr>
          <w:rFonts w:ascii="Segoe UI" w:eastAsiaTheme="minorEastAsia" w:hAnsi="Segoe UI" w:cs="Segoe UI"/>
          <w:b w:val="0"/>
          <w:bCs w:val="0"/>
          <w:szCs w:val="22"/>
        </w:rPr>
        <w:t xml:space="preserve"> et al</w:t>
      </w:r>
      <w:r w:rsidRPr="004E40F7">
        <w:rPr>
          <w:rFonts w:ascii="Segoe UI" w:eastAsiaTheme="minorEastAsia" w:hAnsi="Segoe UI" w:cs="Segoe UI"/>
          <w:b w:val="0"/>
          <w:bCs w:val="0"/>
          <w:szCs w:val="22"/>
        </w:rPr>
        <w:t>. (2021) juga mengonfirmasi bahwa penggunaan media konkret dapat meningkatkan minat belajar matematika siswa.</w:t>
      </w:r>
    </w:p>
    <w:p w14:paraId="7FEEDFB5" w14:textId="77777777" w:rsidR="00A60E96" w:rsidRPr="004E40F7" w:rsidRDefault="00A60E96" w:rsidP="00A60E96">
      <w:pPr>
        <w:pStyle w:val="Heading1"/>
        <w:spacing w:line="276" w:lineRule="auto"/>
        <w:ind w:firstLine="720"/>
        <w:jc w:val="both"/>
        <w:rPr>
          <w:rFonts w:ascii="Segoe UI" w:eastAsiaTheme="minorEastAsia" w:hAnsi="Segoe UI" w:cs="Segoe UI"/>
          <w:b w:val="0"/>
          <w:bCs w:val="0"/>
          <w:szCs w:val="22"/>
        </w:rPr>
      </w:pPr>
      <w:r w:rsidRPr="004E40F7">
        <w:rPr>
          <w:rFonts w:ascii="Segoe UI" w:eastAsiaTheme="minorEastAsia" w:hAnsi="Segoe UI" w:cs="Segoe UI"/>
          <w:b w:val="0"/>
          <w:bCs w:val="0"/>
          <w:szCs w:val="22"/>
        </w:rPr>
        <w:t>Media konkret berperan sebagai penghubung antara konsep abstrak dalam matematika dengan pengalaman nyata siswa. Salah satu media yang relevan untuk mengajarkan materi perbandingan adalah "kantong perbandingan". Media ini terdiri dari kantong-kantong yang diisi dengan objek nyata sebagai alat bantu visual dan manipulatif untuk memahami perbandingan. Melalui media ini, siswa diharapkan dapat membangun pemahaman yang bermakna terhadap materi perbandingan. Sejumlah penelitian sebelumnya telah menunjukkan bahwa penggunaan media konkret efektif dalam meningkatkan pemahaman matematika siswa. Sebagai contoh, studi oleh Sundayana (2018) menunjukkan adanya peningkatan pemahaman konsep matematika setelah menggunakan media konkret.</w:t>
      </w:r>
    </w:p>
    <w:p w14:paraId="0A0928F4" w14:textId="04BAD87C" w:rsidR="00A60E96" w:rsidRPr="004E40F7" w:rsidRDefault="00A60E96" w:rsidP="00A60E96">
      <w:pPr>
        <w:pStyle w:val="Heading1"/>
        <w:spacing w:line="276" w:lineRule="auto"/>
        <w:ind w:firstLine="720"/>
        <w:jc w:val="both"/>
        <w:rPr>
          <w:rFonts w:ascii="Segoe UI" w:eastAsiaTheme="minorEastAsia" w:hAnsi="Segoe UI" w:cs="Segoe UI"/>
          <w:b w:val="0"/>
          <w:bCs w:val="0"/>
          <w:szCs w:val="22"/>
        </w:rPr>
      </w:pPr>
      <w:r w:rsidRPr="004E40F7">
        <w:rPr>
          <w:rFonts w:ascii="Segoe UI" w:eastAsiaTheme="minorEastAsia" w:hAnsi="Segoe UI" w:cs="Segoe UI"/>
          <w:b w:val="0"/>
          <w:bCs w:val="0"/>
          <w:szCs w:val="22"/>
        </w:rPr>
        <w:lastRenderedPageBreak/>
        <w:t xml:space="preserve">Di SD GMIT Naioni, wawancara dengan guru kelas V menunjukkan bahwa pembelajaran materi perbandingan masih menghadapi berbagai hambatan. Banyak siswa kesulitan memahami konsep maupun menyelesaikan soal-soal perbandingan, dan guru juga mengakui keterbatasan dalam penggunaan media pembelajaran yang sesuai. Berangkat dari permasalahan tersebut, peneliti tertarik melakukan studi </w:t>
      </w:r>
      <w:r w:rsidR="004E40F7" w:rsidRPr="004E40F7">
        <w:rPr>
          <w:rFonts w:ascii="Segoe UI" w:eastAsiaTheme="minorEastAsia" w:hAnsi="Segoe UI" w:cs="Segoe UI"/>
          <w:b w:val="0"/>
          <w:bCs w:val="0"/>
          <w:szCs w:val="22"/>
        </w:rPr>
        <w:t xml:space="preserve">tentang </w:t>
      </w:r>
      <w:r w:rsidRPr="004E40F7">
        <w:rPr>
          <w:rFonts w:ascii="Segoe UI" w:eastAsiaTheme="minorEastAsia" w:hAnsi="Segoe UI" w:cs="Segoe UI"/>
          <w:b w:val="0"/>
          <w:bCs w:val="0"/>
          <w:szCs w:val="22"/>
        </w:rPr>
        <w:t>Pengaruh Penggunaan Media Konkret Kantong Perbandingan terhadap Hasil Belajar Matematika Siswa Kelas V SD GMIT Naioni.</w:t>
      </w:r>
    </w:p>
    <w:p w14:paraId="6EE010B3" w14:textId="1C74D868" w:rsidR="00FF0836" w:rsidRPr="004E40F7" w:rsidRDefault="00A60E96" w:rsidP="00A60E96">
      <w:pPr>
        <w:pStyle w:val="Heading1"/>
        <w:spacing w:line="276" w:lineRule="auto"/>
        <w:ind w:firstLine="720"/>
        <w:jc w:val="both"/>
        <w:rPr>
          <w:rFonts w:ascii="Segoe UI" w:hAnsi="Segoe UI" w:cs="Segoe UI"/>
          <w:b w:val="0"/>
          <w:bCs w:val="0"/>
          <w:sz w:val="18"/>
        </w:rPr>
      </w:pPr>
      <w:r w:rsidRPr="004E40F7">
        <w:rPr>
          <w:rFonts w:ascii="Segoe UI" w:eastAsiaTheme="minorEastAsia" w:hAnsi="Segoe UI" w:cs="Segoe UI"/>
          <w:b w:val="0"/>
          <w:bCs w:val="0"/>
          <w:szCs w:val="22"/>
        </w:rPr>
        <w:t>Penelitian ini bertujuan untuk menemukan solusi alternatif dalam meningkatkan kualitas pembelajaran matematika, khususnya pada materi perbandingan, dengan pendekatan yang lebih sesuai dengan perkembangan kognitif siswa. Diharapkan, hasil penelitian ini dapat memberikan kontribusi nyata dalam pengembangan media pembelajaran matematika yang efektif dan kontekstual di SD GMIT Naioni. Media konkret kantong perbandingan diharapkan mampu memperkaya pengalaman belajar siswa, menjembatani konsep-konsep abstrak dengan realitas sehari-hari, sehingga matematika menjadi pelajaran yang lebih mudah dipahami dan menyenangkan.</w:t>
      </w:r>
      <w:r w:rsidR="00FF0836" w:rsidRPr="004E40F7">
        <w:rPr>
          <w:rFonts w:ascii="Segoe UI" w:hAnsi="Segoe UI" w:cs="Segoe UI"/>
          <w:b w:val="0"/>
          <w:bCs w:val="0"/>
          <w:sz w:val="18"/>
        </w:rPr>
        <w:t xml:space="preserve"> </w:t>
      </w:r>
    </w:p>
    <w:p w14:paraId="427D8FEB" w14:textId="77777777" w:rsidR="00995832" w:rsidRPr="009252C0" w:rsidRDefault="00995832" w:rsidP="00050607">
      <w:pPr>
        <w:spacing w:after="0" w:line="240" w:lineRule="auto"/>
        <w:ind w:firstLine="547"/>
        <w:rPr>
          <w:rFonts w:ascii="Segoe UI" w:hAnsi="Segoe UI" w:cs="Segoe UI"/>
          <w:sz w:val="20"/>
        </w:rPr>
      </w:pPr>
    </w:p>
    <w:p w14:paraId="6606F5E6" w14:textId="3D9B0EC0" w:rsidR="00995832" w:rsidRDefault="00995832" w:rsidP="004E40F7">
      <w:pPr>
        <w:pStyle w:val="Heading1"/>
        <w:numPr>
          <w:ilvl w:val="0"/>
          <w:numId w:val="10"/>
        </w:numPr>
        <w:spacing w:after="120" w:line="240" w:lineRule="auto"/>
        <w:ind w:left="360"/>
        <w:jc w:val="left"/>
        <w:rPr>
          <w:rFonts w:ascii="Segoe UI" w:hAnsi="Segoe UI" w:cs="Segoe UI"/>
          <w:color w:val="215868" w:themeColor="accent5" w:themeShade="80"/>
          <w:szCs w:val="22"/>
        </w:rPr>
      </w:pPr>
      <w:r w:rsidRPr="009252C0">
        <w:rPr>
          <w:rFonts w:ascii="Segoe UI" w:hAnsi="Segoe UI" w:cs="Segoe UI"/>
          <w:color w:val="215868" w:themeColor="accent5" w:themeShade="80"/>
          <w:szCs w:val="22"/>
        </w:rPr>
        <w:t>METODE PENELITIAN</w:t>
      </w:r>
    </w:p>
    <w:p w14:paraId="085F957B" w14:textId="77777777" w:rsidR="004E40F7" w:rsidRPr="004E40F7" w:rsidRDefault="004E40F7" w:rsidP="004E40F7">
      <w:pPr>
        <w:spacing w:after="0"/>
        <w:ind w:firstLine="720"/>
        <w:jc w:val="both"/>
        <w:rPr>
          <w:rFonts w:ascii="Segoe UI" w:hAnsi="Segoe UI" w:cs="Segoe UI"/>
          <w:bCs/>
          <w:sz w:val="20"/>
          <w:szCs w:val="20"/>
        </w:rPr>
      </w:pPr>
      <w:r w:rsidRPr="004E40F7">
        <w:rPr>
          <w:rFonts w:ascii="Segoe UI" w:hAnsi="Segoe UI" w:cs="Segoe UI"/>
          <w:bCs/>
          <w:sz w:val="20"/>
          <w:szCs w:val="20"/>
        </w:rPr>
        <w:t>Penelitian ini menggunakan pendekatan kuantitatif dengan metode quasi-experimental design, yaitu pretest-posttest control group design. Desain penelitian ini dipilih untuk menguji pengaruh penggunaan media konkret kantong perbandingan terhadap hasil belajar matematika siswa dengan membandingkan kelompok eksperimen yang mendapat perlakuan dan kelompok kontrol yang tidak mendapat perlakuan. Penelitian dilaksanakan selama empat minggu pada semester genap tahun ajaran 2024/2025 di SD GMIT Naioni.</w:t>
      </w:r>
    </w:p>
    <w:p w14:paraId="55F64003" w14:textId="77777777" w:rsidR="004E40F7" w:rsidRPr="004E40F7" w:rsidRDefault="004E40F7" w:rsidP="004E40F7">
      <w:pPr>
        <w:spacing w:after="0"/>
        <w:ind w:firstLine="720"/>
        <w:jc w:val="both"/>
        <w:rPr>
          <w:rFonts w:ascii="Segoe UI" w:hAnsi="Segoe UI" w:cs="Segoe UI"/>
          <w:bCs/>
          <w:sz w:val="20"/>
          <w:szCs w:val="20"/>
        </w:rPr>
      </w:pPr>
      <w:r w:rsidRPr="004E40F7">
        <w:rPr>
          <w:rFonts w:ascii="Segoe UI" w:hAnsi="Segoe UI" w:cs="Segoe UI"/>
          <w:bCs/>
          <w:sz w:val="20"/>
          <w:szCs w:val="20"/>
        </w:rPr>
        <w:t>Populasi penelitian ini adalah seluruh siswa kelas V SD GMIT Naioni tahun pelajaran 2024/2025. Teknik pengambilan sampel menggunakan purposive sampling dengan pertimbangan homogenitas karakteristik siswa dan ketersediaan kelas paralel. Sampel penelitian terdiri dari 44 siswa yang terbagi menjadi dua kelompok, yaitu kelas VA sebagai kelompok kontrol (22 siswa) yang menggunakan metode pembelajaran konvensional, dan kelas VB sebagai kelompok eksperimen (22 siswa) yang menggunakan media konkret kantong perbandingan dalam pembelajaran materi perbandingan senilai dan berbalik nilai.</w:t>
      </w:r>
    </w:p>
    <w:p w14:paraId="630292FF" w14:textId="77777777" w:rsidR="004E40F7" w:rsidRPr="004E40F7" w:rsidRDefault="004E40F7" w:rsidP="004E40F7">
      <w:pPr>
        <w:spacing w:after="0"/>
        <w:ind w:firstLine="720"/>
        <w:jc w:val="both"/>
        <w:rPr>
          <w:rFonts w:ascii="Segoe UI" w:hAnsi="Segoe UI" w:cs="Segoe UI"/>
          <w:bCs/>
          <w:sz w:val="20"/>
          <w:szCs w:val="20"/>
        </w:rPr>
      </w:pPr>
      <w:r w:rsidRPr="004E40F7">
        <w:rPr>
          <w:rFonts w:ascii="Segoe UI" w:hAnsi="Segoe UI" w:cs="Segoe UI"/>
          <w:bCs/>
          <w:sz w:val="20"/>
          <w:szCs w:val="20"/>
        </w:rPr>
        <w:t>Instrumen penelitian yang digunakan berupa tes objektif pilihan ganda sebanyak 20 butir soal yang telah divalidasi oleh ahli materi dan bahasa. Instrumen tersebut mengukur pemahaman konsep perbandingan senilai dan berbalik nilai sesuai dengan kompetensi dasar dan tujuan pembelajaran yang ditetapkan. Sebelum digunakan dalam penelitian, instrumen diuji validitas dan reliabilitasnya melalui uji coba pada kelas lain dengan karakteristik yang sama. Hasil uji validitas menunjukkan bahwa seluruh 20 butir soal memiliki nilai korelasi r-hitung lebih besar dari r-tabel pada taraf signifikansi 5%, sedangkan hasil uji reliabilitas menggunakan metode Cronbach's Alpha menunjukkan nilai 0,861 yang termasuk kategori reliabilitas sangat tinggi.</w:t>
      </w:r>
    </w:p>
    <w:p w14:paraId="74CE2DA8" w14:textId="77777777" w:rsidR="004E40F7" w:rsidRPr="004E40F7" w:rsidRDefault="004E40F7" w:rsidP="004E40F7">
      <w:pPr>
        <w:spacing w:after="0"/>
        <w:ind w:firstLine="720"/>
        <w:jc w:val="both"/>
        <w:rPr>
          <w:rFonts w:ascii="Segoe UI" w:hAnsi="Segoe UI" w:cs="Segoe UI"/>
          <w:bCs/>
          <w:sz w:val="20"/>
          <w:szCs w:val="20"/>
        </w:rPr>
      </w:pPr>
      <w:r w:rsidRPr="004E40F7">
        <w:rPr>
          <w:rFonts w:ascii="Segoe UI" w:hAnsi="Segoe UI" w:cs="Segoe UI"/>
          <w:bCs/>
          <w:sz w:val="20"/>
          <w:szCs w:val="20"/>
        </w:rPr>
        <w:t>Prosedur pengumpulan data dimulai dengan pemberian pretest pada kedua kelompok untuk mengukur kemampuan awal siswa. Selanjutnya, kelompok eksperimen mendapat perlakuan berupa pembelajaran menggunakan media konkret kantong perbandingan, sedangkan kelompok kontrol menggunakan metode pembelajaran konvensional dengan ceramah. Setelah perlakuan selesai, kedua kelompok diberikan posttest menggunakan instrumen yang sama dengan pretest untuk mengukur hasil belajar siswa. Selama proses penelitian, peneliti juga melakukan observasi pembelajaran dan wawancara dengan guru kelas untuk mendapatkan informasi pendukung tentang respon siswa terhadap media pembelajaran yang digunakan.</w:t>
      </w:r>
    </w:p>
    <w:p w14:paraId="23210B65" w14:textId="24BA6AE3" w:rsidR="00995832" w:rsidRDefault="004E40F7" w:rsidP="004E40F7">
      <w:pPr>
        <w:spacing w:after="0"/>
        <w:ind w:firstLine="720"/>
        <w:jc w:val="both"/>
        <w:rPr>
          <w:rFonts w:ascii="Segoe UI" w:hAnsi="Segoe UI" w:cs="Segoe UI"/>
          <w:iCs/>
          <w:sz w:val="20"/>
        </w:rPr>
      </w:pPr>
      <w:r w:rsidRPr="004E40F7">
        <w:rPr>
          <w:rFonts w:ascii="Segoe UI" w:hAnsi="Segoe UI" w:cs="Segoe UI"/>
          <w:bCs/>
          <w:sz w:val="20"/>
          <w:szCs w:val="20"/>
        </w:rPr>
        <w:t xml:space="preserve">Teknik analisis data menggunakan statistik deskriptif untuk menggambarkan karakteristik data dan statistik inferensial untuk menguji hipotesis penelitian. Analisis data dimulai dengan uji prasyarat </w:t>
      </w:r>
      <w:r w:rsidRPr="004E40F7">
        <w:rPr>
          <w:rFonts w:ascii="Segoe UI" w:hAnsi="Segoe UI" w:cs="Segoe UI"/>
          <w:bCs/>
          <w:sz w:val="20"/>
          <w:szCs w:val="20"/>
        </w:rPr>
        <w:lastRenderedPageBreak/>
        <w:t>analisis berupa uji normalitas data menggunakan uji Shapiro-Wilk dan uji homogenitas varians menggunakan uji Levene. Setelah data memenuhi syarat normalitas dan homogenitas, dilakukan uji hipotesis menggunakan uji regresi linear sederhana untuk mengetahui pengaruh penggunaan media konkret kantong perbandingan terhadap hasil belajar matematika siswa. Seluruh analisis data dilakukan menggunakan program SPSS versi 26 dengan taraf signifikansi α = 0,05 untuk pengambilan keputusan dalam pengujian hipotesis.</w:t>
      </w:r>
      <w:r w:rsidR="00335293">
        <w:rPr>
          <w:rFonts w:ascii="Segoe UI" w:hAnsi="Segoe UI" w:cs="Segoe UI"/>
          <w:iCs/>
          <w:sz w:val="20"/>
        </w:rPr>
        <w:t xml:space="preserve"> </w:t>
      </w:r>
      <w:r w:rsidR="00FB43EB">
        <w:rPr>
          <w:rFonts w:ascii="Segoe UI" w:hAnsi="Segoe UI" w:cs="Segoe UI"/>
          <w:iCs/>
          <w:sz w:val="20"/>
        </w:rPr>
        <w:t xml:space="preserve"> </w:t>
      </w:r>
    </w:p>
    <w:p w14:paraId="1EA34CD3" w14:textId="77777777" w:rsidR="004E40F7" w:rsidRPr="00FB43EB" w:rsidRDefault="004E40F7" w:rsidP="004E40F7">
      <w:pPr>
        <w:spacing w:after="0"/>
        <w:ind w:firstLine="720"/>
        <w:jc w:val="both"/>
        <w:rPr>
          <w:rFonts w:ascii="Segoe UI" w:hAnsi="Segoe UI" w:cs="Segoe UI"/>
          <w:iCs/>
          <w:sz w:val="20"/>
        </w:rPr>
      </w:pPr>
    </w:p>
    <w:p w14:paraId="45BEF0E4" w14:textId="77777777" w:rsidR="00995832" w:rsidRPr="009252C0" w:rsidRDefault="00E7307F" w:rsidP="00E7307F">
      <w:pPr>
        <w:pStyle w:val="Heading1"/>
        <w:spacing w:after="120" w:line="240" w:lineRule="auto"/>
        <w:jc w:val="left"/>
        <w:rPr>
          <w:rFonts w:ascii="Segoe UI" w:hAnsi="Segoe UI" w:cs="Segoe UI"/>
          <w:b w:val="0"/>
          <w:color w:val="215868" w:themeColor="accent5" w:themeShade="80"/>
          <w:szCs w:val="22"/>
        </w:rPr>
      </w:pPr>
      <w:r>
        <w:rPr>
          <w:rFonts w:ascii="Segoe UI" w:hAnsi="Segoe UI" w:cs="Segoe UI"/>
          <w:color w:val="215868" w:themeColor="accent5" w:themeShade="80"/>
          <w:szCs w:val="22"/>
        </w:rPr>
        <w:t xml:space="preserve">3.  </w:t>
      </w:r>
      <w:r w:rsidR="00995832" w:rsidRPr="009252C0">
        <w:rPr>
          <w:rFonts w:ascii="Segoe UI" w:hAnsi="Segoe UI" w:cs="Segoe UI"/>
          <w:color w:val="215868" w:themeColor="accent5" w:themeShade="80"/>
          <w:szCs w:val="22"/>
        </w:rPr>
        <w:t>HASIL DAN PEMBAHASAN</w:t>
      </w:r>
    </w:p>
    <w:p w14:paraId="492C3471" w14:textId="77777777" w:rsidR="00050607" w:rsidRDefault="00736BEF" w:rsidP="00050607">
      <w:pPr>
        <w:spacing w:after="0"/>
        <w:jc w:val="both"/>
        <w:rPr>
          <w:rFonts w:ascii="Segoe UI" w:hAnsi="Segoe UI" w:cs="Segoe UI"/>
          <w:b/>
          <w:sz w:val="20"/>
          <w:lang w:val="sv-SE"/>
        </w:rPr>
      </w:pPr>
      <w:r>
        <w:rPr>
          <w:rFonts w:ascii="Segoe UI" w:hAnsi="Segoe UI" w:cs="Segoe UI"/>
          <w:b/>
          <w:sz w:val="20"/>
          <w:lang w:val="sv-SE"/>
        </w:rPr>
        <w:t>Hasil Penelitian</w:t>
      </w:r>
    </w:p>
    <w:p w14:paraId="7D1E23C6" w14:textId="77777777" w:rsidR="004E40F7" w:rsidRPr="004E40F7" w:rsidRDefault="004E40F7" w:rsidP="004E40F7">
      <w:pPr>
        <w:spacing w:after="0"/>
        <w:jc w:val="both"/>
        <w:rPr>
          <w:rFonts w:ascii="Segoe UI" w:hAnsi="Segoe UI" w:cs="Segoe UI"/>
          <w:b/>
          <w:bCs/>
          <w:i/>
          <w:sz w:val="20"/>
          <w:szCs w:val="20"/>
        </w:rPr>
      </w:pPr>
      <w:r w:rsidRPr="004E40F7">
        <w:rPr>
          <w:rFonts w:ascii="Segoe UI" w:hAnsi="Segoe UI" w:cs="Segoe UI"/>
          <w:b/>
          <w:bCs/>
          <w:i/>
          <w:sz w:val="20"/>
          <w:szCs w:val="20"/>
        </w:rPr>
        <w:t>Analisis Deskriptif</w:t>
      </w:r>
    </w:p>
    <w:p w14:paraId="084F5054" w14:textId="77777777" w:rsidR="004E40F7" w:rsidRPr="004E40F7" w:rsidRDefault="004E40F7" w:rsidP="004E40F7">
      <w:pPr>
        <w:spacing w:after="0"/>
        <w:ind w:firstLine="720"/>
        <w:jc w:val="both"/>
        <w:rPr>
          <w:rFonts w:ascii="Segoe UI" w:hAnsi="Segoe UI" w:cs="Segoe UI"/>
          <w:bCs/>
          <w:sz w:val="20"/>
          <w:szCs w:val="20"/>
        </w:rPr>
      </w:pPr>
      <w:r w:rsidRPr="004E40F7">
        <w:rPr>
          <w:rFonts w:ascii="Segoe UI" w:hAnsi="Segoe UI" w:cs="Segoe UI"/>
          <w:bCs/>
          <w:sz w:val="20"/>
          <w:szCs w:val="20"/>
        </w:rPr>
        <w:t>Penelitian dilaksanakan di SD GMIT Naioni pada semester genap tahun pelajaran 2024/2025 dengan melibatkan 44 siswa kelas V yang terbagi menjadi dua kelompok. Kelompok kontrol (kelas VA) terdiri dari 22 siswa yang menggunakan metode pembelajaran konvensional, sedangkan kelompok eksperimen (kelas VB) terdiri dari 22 siswa yang menggunakan media konkret kantong perbandingan.</w:t>
      </w:r>
    </w:p>
    <w:p w14:paraId="148EC9A0" w14:textId="77777777" w:rsidR="004E40F7" w:rsidRDefault="004E40F7" w:rsidP="004E40F7">
      <w:pPr>
        <w:spacing w:after="0"/>
        <w:jc w:val="both"/>
        <w:rPr>
          <w:rFonts w:ascii="Segoe UI" w:hAnsi="Segoe UI" w:cs="Segoe UI"/>
          <w:bCs/>
          <w:sz w:val="20"/>
          <w:szCs w:val="20"/>
        </w:rPr>
      </w:pPr>
    </w:p>
    <w:p w14:paraId="65C9617B" w14:textId="77777777" w:rsidR="004E40F7" w:rsidRPr="004E40F7" w:rsidRDefault="004E40F7" w:rsidP="004E40F7">
      <w:pPr>
        <w:spacing w:after="0"/>
        <w:jc w:val="center"/>
        <w:rPr>
          <w:rFonts w:ascii="Segoe UI" w:hAnsi="Segoe UI" w:cs="Segoe UI"/>
          <w:bCs/>
          <w:sz w:val="20"/>
          <w:szCs w:val="20"/>
        </w:rPr>
      </w:pPr>
      <w:r w:rsidRPr="004E40F7">
        <w:rPr>
          <w:rFonts w:ascii="Segoe UI" w:hAnsi="Segoe UI" w:cs="Segoe UI"/>
          <w:bCs/>
          <w:sz w:val="20"/>
          <w:szCs w:val="20"/>
        </w:rPr>
        <w:t>Tabel 1. Statistik Deskriptif Hasil Belajar Matematika</w:t>
      </w:r>
    </w:p>
    <w:tbl>
      <w:tblPr>
        <w:tblStyle w:val="LightShading"/>
        <w:tblW w:w="0" w:type="auto"/>
        <w:jc w:val="center"/>
        <w:tblLook w:val="04A0" w:firstRow="1" w:lastRow="0" w:firstColumn="1" w:lastColumn="0" w:noHBand="0" w:noVBand="1"/>
      </w:tblPr>
      <w:tblGrid>
        <w:gridCol w:w="1232"/>
        <w:gridCol w:w="923"/>
        <w:gridCol w:w="432"/>
        <w:gridCol w:w="1064"/>
        <w:gridCol w:w="1188"/>
        <w:gridCol w:w="716"/>
        <w:gridCol w:w="1231"/>
        <w:gridCol w:w="1310"/>
      </w:tblGrid>
      <w:tr w:rsidR="004E40F7" w:rsidRPr="004E40F7" w14:paraId="563B9544" w14:textId="77777777" w:rsidTr="004E40F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9ADAA02" w14:textId="77777777" w:rsidR="004E40F7" w:rsidRPr="004E40F7" w:rsidRDefault="004E40F7" w:rsidP="004E40F7">
            <w:pPr>
              <w:spacing w:line="276" w:lineRule="auto"/>
              <w:jc w:val="both"/>
              <w:rPr>
                <w:rFonts w:ascii="Segoe UI" w:hAnsi="Segoe UI" w:cs="Segoe UI"/>
                <w:b w:val="0"/>
                <w:sz w:val="20"/>
                <w:szCs w:val="20"/>
              </w:rPr>
            </w:pPr>
            <w:r w:rsidRPr="004E40F7">
              <w:rPr>
                <w:rFonts w:ascii="Segoe UI" w:hAnsi="Segoe UI" w:cs="Segoe UI"/>
                <w:b w:val="0"/>
                <w:sz w:val="20"/>
                <w:szCs w:val="20"/>
              </w:rPr>
              <w:t>Kelompok</w:t>
            </w:r>
          </w:p>
        </w:tc>
        <w:tc>
          <w:tcPr>
            <w:tcW w:w="0" w:type="auto"/>
            <w:shd w:val="clear" w:color="auto" w:fill="auto"/>
            <w:hideMark/>
          </w:tcPr>
          <w:p w14:paraId="1660185F" w14:textId="77777777" w:rsidR="004E40F7" w:rsidRPr="004E40F7" w:rsidRDefault="004E40F7" w:rsidP="004E40F7">
            <w:pPr>
              <w:spacing w:line="276" w:lineRule="auto"/>
              <w:jc w:val="both"/>
              <w:cnfStyle w:val="100000000000" w:firstRow="1" w:lastRow="0" w:firstColumn="0" w:lastColumn="0" w:oddVBand="0" w:evenVBand="0" w:oddHBand="0" w:evenHBand="0" w:firstRowFirstColumn="0" w:firstRowLastColumn="0" w:lastRowFirstColumn="0" w:lastRowLastColumn="0"/>
              <w:rPr>
                <w:rFonts w:ascii="Segoe UI" w:hAnsi="Segoe UI" w:cs="Segoe UI"/>
                <w:b w:val="0"/>
                <w:sz w:val="20"/>
                <w:szCs w:val="20"/>
              </w:rPr>
            </w:pPr>
            <w:r w:rsidRPr="004E40F7">
              <w:rPr>
                <w:rFonts w:ascii="Segoe UI" w:hAnsi="Segoe UI" w:cs="Segoe UI"/>
                <w:b w:val="0"/>
                <w:sz w:val="20"/>
                <w:szCs w:val="20"/>
              </w:rPr>
              <w:t>Tes</w:t>
            </w:r>
          </w:p>
        </w:tc>
        <w:tc>
          <w:tcPr>
            <w:tcW w:w="0" w:type="auto"/>
            <w:shd w:val="clear" w:color="auto" w:fill="auto"/>
            <w:hideMark/>
          </w:tcPr>
          <w:p w14:paraId="7F93C1E9" w14:textId="77777777" w:rsidR="004E40F7" w:rsidRPr="004E40F7" w:rsidRDefault="004E40F7" w:rsidP="004E40F7">
            <w:pPr>
              <w:spacing w:line="276" w:lineRule="auto"/>
              <w:jc w:val="both"/>
              <w:cnfStyle w:val="100000000000" w:firstRow="1" w:lastRow="0" w:firstColumn="0" w:lastColumn="0" w:oddVBand="0" w:evenVBand="0" w:oddHBand="0" w:evenHBand="0" w:firstRowFirstColumn="0" w:firstRowLastColumn="0" w:lastRowFirstColumn="0" w:lastRowLastColumn="0"/>
              <w:rPr>
                <w:rFonts w:ascii="Segoe UI" w:hAnsi="Segoe UI" w:cs="Segoe UI"/>
                <w:b w:val="0"/>
                <w:sz w:val="20"/>
                <w:szCs w:val="20"/>
              </w:rPr>
            </w:pPr>
            <w:r w:rsidRPr="004E40F7">
              <w:rPr>
                <w:rFonts w:ascii="Segoe UI" w:hAnsi="Segoe UI" w:cs="Segoe UI"/>
                <w:b w:val="0"/>
                <w:sz w:val="20"/>
                <w:szCs w:val="20"/>
              </w:rPr>
              <w:t>N</w:t>
            </w:r>
          </w:p>
        </w:tc>
        <w:tc>
          <w:tcPr>
            <w:tcW w:w="0" w:type="auto"/>
            <w:shd w:val="clear" w:color="auto" w:fill="auto"/>
            <w:hideMark/>
          </w:tcPr>
          <w:p w14:paraId="6282F9D5" w14:textId="77777777" w:rsidR="004E40F7" w:rsidRPr="004E40F7" w:rsidRDefault="004E40F7" w:rsidP="004E40F7">
            <w:pPr>
              <w:spacing w:line="276" w:lineRule="auto"/>
              <w:jc w:val="both"/>
              <w:cnfStyle w:val="100000000000" w:firstRow="1" w:lastRow="0" w:firstColumn="0" w:lastColumn="0" w:oddVBand="0" w:evenVBand="0" w:oddHBand="0" w:evenHBand="0" w:firstRowFirstColumn="0" w:firstRowLastColumn="0" w:lastRowFirstColumn="0" w:lastRowLastColumn="0"/>
              <w:rPr>
                <w:rFonts w:ascii="Segoe UI" w:hAnsi="Segoe UI" w:cs="Segoe UI"/>
                <w:b w:val="0"/>
                <w:sz w:val="20"/>
                <w:szCs w:val="20"/>
              </w:rPr>
            </w:pPr>
            <w:r w:rsidRPr="004E40F7">
              <w:rPr>
                <w:rFonts w:ascii="Segoe UI" w:hAnsi="Segoe UI" w:cs="Segoe UI"/>
                <w:b w:val="0"/>
                <w:sz w:val="20"/>
                <w:szCs w:val="20"/>
              </w:rPr>
              <w:t>Minimum</w:t>
            </w:r>
          </w:p>
        </w:tc>
        <w:tc>
          <w:tcPr>
            <w:tcW w:w="0" w:type="auto"/>
            <w:shd w:val="clear" w:color="auto" w:fill="auto"/>
            <w:hideMark/>
          </w:tcPr>
          <w:p w14:paraId="55B759B0" w14:textId="77777777" w:rsidR="004E40F7" w:rsidRPr="004E40F7" w:rsidRDefault="004E40F7" w:rsidP="004E40F7">
            <w:pPr>
              <w:spacing w:line="276" w:lineRule="auto"/>
              <w:jc w:val="both"/>
              <w:cnfStyle w:val="100000000000" w:firstRow="1" w:lastRow="0" w:firstColumn="0" w:lastColumn="0" w:oddVBand="0" w:evenVBand="0" w:oddHBand="0" w:evenHBand="0" w:firstRowFirstColumn="0" w:firstRowLastColumn="0" w:lastRowFirstColumn="0" w:lastRowLastColumn="0"/>
              <w:rPr>
                <w:rFonts w:ascii="Segoe UI" w:hAnsi="Segoe UI" w:cs="Segoe UI"/>
                <w:b w:val="0"/>
                <w:sz w:val="20"/>
                <w:szCs w:val="20"/>
              </w:rPr>
            </w:pPr>
            <w:r w:rsidRPr="004E40F7">
              <w:rPr>
                <w:rFonts w:ascii="Segoe UI" w:hAnsi="Segoe UI" w:cs="Segoe UI"/>
                <w:b w:val="0"/>
                <w:sz w:val="20"/>
                <w:szCs w:val="20"/>
              </w:rPr>
              <w:t>Maksimum</w:t>
            </w:r>
          </w:p>
        </w:tc>
        <w:tc>
          <w:tcPr>
            <w:tcW w:w="0" w:type="auto"/>
            <w:shd w:val="clear" w:color="auto" w:fill="auto"/>
            <w:hideMark/>
          </w:tcPr>
          <w:p w14:paraId="75F891B2" w14:textId="77777777" w:rsidR="004E40F7" w:rsidRPr="004E40F7" w:rsidRDefault="004E40F7" w:rsidP="004E40F7">
            <w:pPr>
              <w:spacing w:line="276" w:lineRule="auto"/>
              <w:jc w:val="both"/>
              <w:cnfStyle w:val="100000000000" w:firstRow="1" w:lastRow="0" w:firstColumn="0" w:lastColumn="0" w:oddVBand="0" w:evenVBand="0" w:oddHBand="0" w:evenHBand="0" w:firstRowFirstColumn="0" w:firstRowLastColumn="0" w:lastRowFirstColumn="0" w:lastRowLastColumn="0"/>
              <w:rPr>
                <w:rFonts w:ascii="Segoe UI" w:hAnsi="Segoe UI" w:cs="Segoe UI"/>
                <w:b w:val="0"/>
                <w:sz w:val="20"/>
                <w:szCs w:val="20"/>
              </w:rPr>
            </w:pPr>
            <w:r w:rsidRPr="004E40F7">
              <w:rPr>
                <w:rFonts w:ascii="Segoe UI" w:hAnsi="Segoe UI" w:cs="Segoe UI"/>
                <w:b w:val="0"/>
                <w:sz w:val="20"/>
                <w:szCs w:val="20"/>
              </w:rPr>
              <w:t>Mean</w:t>
            </w:r>
          </w:p>
        </w:tc>
        <w:tc>
          <w:tcPr>
            <w:tcW w:w="0" w:type="auto"/>
            <w:shd w:val="clear" w:color="auto" w:fill="auto"/>
            <w:hideMark/>
          </w:tcPr>
          <w:p w14:paraId="5BFA54EB" w14:textId="77777777" w:rsidR="004E40F7" w:rsidRPr="004E40F7" w:rsidRDefault="004E40F7" w:rsidP="004E40F7">
            <w:pPr>
              <w:spacing w:line="276" w:lineRule="auto"/>
              <w:jc w:val="both"/>
              <w:cnfStyle w:val="100000000000" w:firstRow="1" w:lastRow="0" w:firstColumn="0" w:lastColumn="0" w:oddVBand="0" w:evenVBand="0" w:oddHBand="0" w:evenHBand="0" w:firstRowFirstColumn="0" w:firstRowLastColumn="0" w:lastRowFirstColumn="0" w:lastRowLastColumn="0"/>
              <w:rPr>
                <w:rFonts w:ascii="Segoe UI" w:hAnsi="Segoe UI" w:cs="Segoe UI"/>
                <w:b w:val="0"/>
                <w:sz w:val="20"/>
                <w:szCs w:val="20"/>
              </w:rPr>
            </w:pPr>
            <w:r w:rsidRPr="004E40F7">
              <w:rPr>
                <w:rFonts w:ascii="Segoe UI" w:hAnsi="Segoe UI" w:cs="Segoe UI"/>
                <w:b w:val="0"/>
                <w:sz w:val="20"/>
                <w:szCs w:val="20"/>
              </w:rPr>
              <w:t>Std. Deviasi</w:t>
            </w:r>
          </w:p>
        </w:tc>
        <w:tc>
          <w:tcPr>
            <w:tcW w:w="0" w:type="auto"/>
            <w:shd w:val="clear" w:color="auto" w:fill="auto"/>
            <w:hideMark/>
          </w:tcPr>
          <w:p w14:paraId="2D98B3EF" w14:textId="77777777" w:rsidR="004E40F7" w:rsidRPr="004E40F7" w:rsidRDefault="004E40F7" w:rsidP="004E40F7">
            <w:pPr>
              <w:spacing w:line="276" w:lineRule="auto"/>
              <w:jc w:val="both"/>
              <w:cnfStyle w:val="100000000000" w:firstRow="1" w:lastRow="0" w:firstColumn="0" w:lastColumn="0" w:oddVBand="0" w:evenVBand="0" w:oddHBand="0" w:evenHBand="0" w:firstRowFirstColumn="0" w:firstRowLastColumn="0" w:lastRowFirstColumn="0" w:lastRowLastColumn="0"/>
              <w:rPr>
                <w:rFonts w:ascii="Segoe UI" w:hAnsi="Segoe UI" w:cs="Segoe UI"/>
                <w:b w:val="0"/>
                <w:sz w:val="20"/>
                <w:szCs w:val="20"/>
              </w:rPr>
            </w:pPr>
            <w:r w:rsidRPr="004E40F7">
              <w:rPr>
                <w:rFonts w:ascii="Segoe UI" w:hAnsi="Segoe UI" w:cs="Segoe UI"/>
                <w:b w:val="0"/>
                <w:sz w:val="20"/>
                <w:szCs w:val="20"/>
              </w:rPr>
              <w:t>Peningkatan</w:t>
            </w:r>
          </w:p>
        </w:tc>
      </w:tr>
      <w:tr w:rsidR="004E40F7" w:rsidRPr="004E40F7" w14:paraId="60274C80" w14:textId="77777777" w:rsidTr="004E40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6DA2972" w14:textId="77777777" w:rsidR="004E40F7" w:rsidRPr="004E40F7" w:rsidRDefault="004E40F7" w:rsidP="004E40F7">
            <w:pPr>
              <w:spacing w:line="276" w:lineRule="auto"/>
              <w:jc w:val="both"/>
              <w:rPr>
                <w:rFonts w:ascii="Segoe UI" w:hAnsi="Segoe UI" w:cs="Segoe UI"/>
                <w:b w:val="0"/>
                <w:sz w:val="20"/>
                <w:szCs w:val="20"/>
              </w:rPr>
            </w:pPr>
            <w:r w:rsidRPr="004E40F7">
              <w:rPr>
                <w:rFonts w:ascii="Segoe UI" w:hAnsi="Segoe UI" w:cs="Segoe UI"/>
                <w:b w:val="0"/>
                <w:sz w:val="20"/>
                <w:szCs w:val="20"/>
              </w:rPr>
              <w:t>Kontrol</w:t>
            </w:r>
          </w:p>
        </w:tc>
        <w:tc>
          <w:tcPr>
            <w:tcW w:w="0" w:type="auto"/>
            <w:shd w:val="clear" w:color="auto" w:fill="auto"/>
            <w:hideMark/>
          </w:tcPr>
          <w:p w14:paraId="3A74C8CA" w14:textId="77777777" w:rsidR="004E40F7" w:rsidRPr="004E40F7" w:rsidRDefault="004E40F7" w:rsidP="004E40F7">
            <w:pPr>
              <w:spacing w:line="276" w:lineRule="auto"/>
              <w:jc w:val="both"/>
              <w:cnfStyle w:val="000000100000" w:firstRow="0" w:lastRow="0" w:firstColumn="0" w:lastColumn="0" w:oddVBand="0" w:evenVBand="0" w:oddHBand="1" w:evenHBand="0" w:firstRowFirstColumn="0" w:firstRowLastColumn="0" w:lastRowFirstColumn="0" w:lastRowLastColumn="0"/>
              <w:rPr>
                <w:rFonts w:ascii="Segoe UI" w:hAnsi="Segoe UI" w:cs="Segoe UI"/>
                <w:bCs/>
                <w:sz w:val="20"/>
                <w:szCs w:val="20"/>
              </w:rPr>
            </w:pPr>
            <w:r w:rsidRPr="004E40F7">
              <w:rPr>
                <w:rFonts w:ascii="Segoe UI" w:hAnsi="Segoe UI" w:cs="Segoe UI"/>
                <w:bCs/>
                <w:sz w:val="20"/>
                <w:szCs w:val="20"/>
              </w:rPr>
              <w:t>Pretest</w:t>
            </w:r>
          </w:p>
        </w:tc>
        <w:tc>
          <w:tcPr>
            <w:tcW w:w="0" w:type="auto"/>
            <w:shd w:val="clear" w:color="auto" w:fill="auto"/>
            <w:hideMark/>
          </w:tcPr>
          <w:p w14:paraId="2D47C713" w14:textId="77777777" w:rsidR="004E40F7" w:rsidRPr="004E40F7" w:rsidRDefault="004E40F7" w:rsidP="004E40F7">
            <w:pPr>
              <w:spacing w:line="276" w:lineRule="auto"/>
              <w:jc w:val="both"/>
              <w:cnfStyle w:val="000000100000" w:firstRow="0" w:lastRow="0" w:firstColumn="0" w:lastColumn="0" w:oddVBand="0" w:evenVBand="0" w:oddHBand="1" w:evenHBand="0" w:firstRowFirstColumn="0" w:firstRowLastColumn="0" w:lastRowFirstColumn="0" w:lastRowLastColumn="0"/>
              <w:rPr>
                <w:rFonts w:ascii="Segoe UI" w:hAnsi="Segoe UI" w:cs="Segoe UI"/>
                <w:bCs/>
                <w:sz w:val="20"/>
                <w:szCs w:val="20"/>
              </w:rPr>
            </w:pPr>
            <w:r w:rsidRPr="004E40F7">
              <w:rPr>
                <w:rFonts w:ascii="Segoe UI" w:hAnsi="Segoe UI" w:cs="Segoe UI"/>
                <w:bCs/>
                <w:sz w:val="20"/>
                <w:szCs w:val="20"/>
              </w:rPr>
              <w:t>22</w:t>
            </w:r>
          </w:p>
        </w:tc>
        <w:tc>
          <w:tcPr>
            <w:tcW w:w="0" w:type="auto"/>
            <w:shd w:val="clear" w:color="auto" w:fill="auto"/>
            <w:hideMark/>
          </w:tcPr>
          <w:p w14:paraId="35ACE7A3" w14:textId="77777777" w:rsidR="004E40F7" w:rsidRPr="004E40F7" w:rsidRDefault="004E40F7" w:rsidP="004E40F7">
            <w:pPr>
              <w:spacing w:line="276" w:lineRule="auto"/>
              <w:jc w:val="both"/>
              <w:cnfStyle w:val="000000100000" w:firstRow="0" w:lastRow="0" w:firstColumn="0" w:lastColumn="0" w:oddVBand="0" w:evenVBand="0" w:oddHBand="1" w:evenHBand="0" w:firstRowFirstColumn="0" w:firstRowLastColumn="0" w:lastRowFirstColumn="0" w:lastRowLastColumn="0"/>
              <w:rPr>
                <w:rFonts w:ascii="Segoe UI" w:hAnsi="Segoe UI" w:cs="Segoe UI"/>
                <w:bCs/>
                <w:sz w:val="20"/>
                <w:szCs w:val="20"/>
              </w:rPr>
            </w:pPr>
            <w:r w:rsidRPr="004E40F7">
              <w:rPr>
                <w:rFonts w:ascii="Segoe UI" w:hAnsi="Segoe UI" w:cs="Segoe UI"/>
                <w:bCs/>
                <w:sz w:val="20"/>
                <w:szCs w:val="20"/>
              </w:rPr>
              <w:t>25</w:t>
            </w:r>
          </w:p>
        </w:tc>
        <w:tc>
          <w:tcPr>
            <w:tcW w:w="0" w:type="auto"/>
            <w:shd w:val="clear" w:color="auto" w:fill="auto"/>
            <w:hideMark/>
          </w:tcPr>
          <w:p w14:paraId="453F39D9" w14:textId="77777777" w:rsidR="004E40F7" w:rsidRPr="004E40F7" w:rsidRDefault="004E40F7" w:rsidP="004E40F7">
            <w:pPr>
              <w:spacing w:line="276" w:lineRule="auto"/>
              <w:jc w:val="both"/>
              <w:cnfStyle w:val="000000100000" w:firstRow="0" w:lastRow="0" w:firstColumn="0" w:lastColumn="0" w:oddVBand="0" w:evenVBand="0" w:oddHBand="1" w:evenHBand="0" w:firstRowFirstColumn="0" w:firstRowLastColumn="0" w:lastRowFirstColumn="0" w:lastRowLastColumn="0"/>
              <w:rPr>
                <w:rFonts w:ascii="Segoe UI" w:hAnsi="Segoe UI" w:cs="Segoe UI"/>
                <w:bCs/>
                <w:sz w:val="20"/>
                <w:szCs w:val="20"/>
              </w:rPr>
            </w:pPr>
            <w:r w:rsidRPr="004E40F7">
              <w:rPr>
                <w:rFonts w:ascii="Segoe UI" w:hAnsi="Segoe UI" w:cs="Segoe UI"/>
                <w:bCs/>
                <w:sz w:val="20"/>
                <w:szCs w:val="20"/>
              </w:rPr>
              <w:t>65</w:t>
            </w:r>
          </w:p>
        </w:tc>
        <w:tc>
          <w:tcPr>
            <w:tcW w:w="0" w:type="auto"/>
            <w:shd w:val="clear" w:color="auto" w:fill="auto"/>
            <w:hideMark/>
          </w:tcPr>
          <w:p w14:paraId="259B074F" w14:textId="77777777" w:rsidR="004E40F7" w:rsidRPr="004E40F7" w:rsidRDefault="004E40F7" w:rsidP="004E40F7">
            <w:pPr>
              <w:spacing w:line="276" w:lineRule="auto"/>
              <w:jc w:val="both"/>
              <w:cnfStyle w:val="000000100000" w:firstRow="0" w:lastRow="0" w:firstColumn="0" w:lastColumn="0" w:oddVBand="0" w:evenVBand="0" w:oddHBand="1" w:evenHBand="0" w:firstRowFirstColumn="0" w:firstRowLastColumn="0" w:lastRowFirstColumn="0" w:lastRowLastColumn="0"/>
              <w:rPr>
                <w:rFonts w:ascii="Segoe UI" w:hAnsi="Segoe UI" w:cs="Segoe UI"/>
                <w:bCs/>
                <w:sz w:val="20"/>
                <w:szCs w:val="20"/>
              </w:rPr>
            </w:pPr>
            <w:r w:rsidRPr="004E40F7">
              <w:rPr>
                <w:rFonts w:ascii="Segoe UI" w:hAnsi="Segoe UI" w:cs="Segoe UI"/>
                <w:bCs/>
                <w:sz w:val="20"/>
                <w:szCs w:val="20"/>
              </w:rPr>
              <w:t>42,27</w:t>
            </w:r>
          </w:p>
        </w:tc>
        <w:tc>
          <w:tcPr>
            <w:tcW w:w="0" w:type="auto"/>
            <w:shd w:val="clear" w:color="auto" w:fill="auto"/>
            <w:hideMark/>
          </w:tcPr>
          <w:p w14:paraId="4774347F" w14:textId="77777777" w:rsidR="004E40F7" w:rsidRPr="004E40F7" w:rsidRDefault="004E40F7" w:rsidP="004E40F7">
            <w:pPr>
              <w:spacing w:line="276" w:lineRule="auto"/>
              <w:jc w:val="both"/>
              <w:cnfStyle w:val="000000100000" w:firstRow="0" w:lastRow="0" w:firstColumn="0" w:lastColumn="0" w:oddVBand="0" w:evenVBand="0" w:oddHBand="1" w:evenHBand="0" w:firstRowFirstColumn="0" w:firstRowLastColumn="0" w:lastRowFirstColumn="0" w:lastRowLastColumn="0"/>
              <w:rPr>
                <w:rFonts w:ascii="Segoe UI" w:hAnsi="Segoe UI" w:cs="Segoe UI"/>
                <w:bCs/>
                <w:sz w:val="20"/>
                <w:szCs w:val="20"/>
              </w:rPr>
            </w:pPr>
            <w:r w:rsidRPr="004E40F7">
              <w:rPr>
                <w:rFonts w:ascii="Segoe UI" w:hAnsi="Segoe UI" w:cs="Segoe UI"/>
                <w:bCs/>
                <w:sz w:val="20"/>
                <w:szCs w:val="20"/>
              </w:rPr>
              <w:t>11,85</w:t>
            </w:r>
          </w:p>
        </w:tc>
        <w:tc>
          <w:tcPr>
            <w:tcW w:w="0" w:type="auto"/>
            <w:shd w:val="clear" w:color="auto" w:fill="auto"/>
            <w:hideMark/>
          </w:tcPr>
          <w:p w14:paraId="500EBAF6" w14:textId="77777777" w:rsidR="004E40F7" w:rsidRPr="004E40F7" w:rsidRDefault="004E40F7" w:rsidP="004E40F7">
            <w:pPr>
              <w:spacing w:line="276" w:lineRule="auto"/>
              <w:jc w:val="both"/>
              <w:cnfStyle w:val="000000100000" w:firstRow="0" w:lastRow="0" w:firstColumn="0" w:lastColumn="0" w:oddVBand="0" w:evenVBand="0" w:oddHBand="1" w:evenHBand="0" w:firstRowFirstColumn="0" w:firstRowLastColumn="0" w:lastRowFirstColumn="0" w:lastRowLastColumn="0"/>
              <w:rPr>
                <w:rFonts w:ascii="Segoe UI" w:hAnsi="Segoe UI" w:cs="Segoe UI"/>
                <w:bCs/>
                <w:sz w:val="20"/>
                <w:szCs w:val="20"/>
              </w:rPr>
            </w:pPr>
            <w:r w:rsidRPr="004E40F7">
              <w:rPr>
                <w:rFonts w:ascii="Segoe UI" w:hAnsi="Segoe UI" w:cs="Segoe UI"/>
                <w:bCs/>
                <w:sz w:val="20"/>
                <w:szCs w:val="20"/>
              </w:rPr>
              <w:t>-</w:t>
            </w:r>
          </w:p>
        </w:tc>
      </w:tr>
      <w:tr w:rsidR="004E40F7" w:rsidRPr="004E40F7" w14:paraId="7892B078" w14:textId="77777777" w:rsidTr="004E40F7">
        <w:trPr>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shd w:val="clear" w:color="auto" w:fill="auto"/>
            <w:hideMark/>
          </w:tcPr>
          <w:p w14:paraId="5EAEC23C" w14:textId="77777777" w:rsidR="004E40F7" w:rsidRPr="004E40F7" w:rsidRDefault="004E40F7" w:rsidP="004E40F7">
            <w:pPr>
              <w:spacing w:line="276" w:lineRule="auto"/>
              <w:jc w:val="both"/>
              <w:rPr>
                <w:rFonts w:ascii="Segoe UI" w:hAnsi="Segoe UI" w:cs="Segoe UI"/>
                <w:b w:val="0"/>
                <w:sz w:val="20"/>
                <w:szCs w:val="20"/>
              </w:rPr>
            </w:pPr>
            <w:r w:rsidRPr="004E40F7">
              <w:rPr>
                <w:rFonts w:ascii="Segoe UI" w:hAnsi="Segoe UI" w:cs="Segoe UI"/>
                <w:b w:val="0"/>
                <w:sz w:val="20"/>
                <w:szCs w:val="20"/>
              </w:rPr>
              <w:t>(Kelas VA)</w:t>
            </w:r>
          </w:p>
        </w:tc>
        <w:tc>
          <w:tcPr>
            <w:tcW w:w="0" w:type="auto"/>
            <w:tcBorders>
              <w:bottom w:val="single" w:sz="4" w:space="0" w:color="auto"/>
            </w:tcBorders>
            <w:shd w:val="clear" w:color="auto" w:fill="auto"/>
            <w:hideMark/>
          </w:tcPr>
          <w:p w14:paraId="715E5BAC" w14:textId="77777777" w:rsidR="004E40F7" w:rsidRPr="004E40F7" w:rsidRDefault="004E40F7" w:rsidP="004E40F7">
            <w:pPr>
              <w:spacing w:line="276" w:lineRule="auto"/>
              <w:jc w:val="both"/>
              <w:cnfStyle w:val="000000000000" w:firstRow="0" w:lastRow="0" w:firstColumn="0" w:lastColumn="0" w:oddVBand="0" w:evenVBand="0" w:oddHBand="0" w:evenHBand="0" w:firstRowFirstColumn="0" w:firstRowLastColumn="0" w:lastRowFirstColumn="0" w:lastRowLastColumn="0"/>
              <w:rPr>
                <w:rFonts w:ascii="Segoe UI" w:hAnsi="Segoe UI" w:cs="Segoe UI"/>
                <w:bCs/>
                <w:sz w:val="20"/>
                <w:szCs w:val="20"/>
              </w:rPr>
            </w:pPr>
            <w:r w:rsidRPr="004E40F7">
              <w:rPr>
                <w:rFonts w:ascii="Segoe UI" w:hAnsi="Segoe UI" w:cs="Segoe UI"/>
                <w:bCs/>
                <w:sz w:val="20"/>
                <w:szCs w:val="20"/>
              </w:rPr>
              <w:t>Posttest</w:t>
            </w:r>
          </w:p>
        </w:tc>
        <w:tc>
          <w:tcPr>
            <w:tcW w:w="0" w:type="auto"/>
            <w:tcBorders>
              <w:bottom w:val="single" w:sz="4" w:space="0" w:color="auto"/>
            </w:tcBorders>
            <w:shd w:val="clear" w:color="auto" w:fill="auto"/>
            <w:hideMark/>
          </w:tcPr>
          <w:p w14:paraId="4BEFDA8E" w14:textId="77777777" w:rsidR="004E40F7" w:rsidRPr="004E40F7" w:rsidRDefault="004E40F7" w:rsidP="004E40F7">
            <w:pPr>
              <w:spacing w:line="276" w:lineRule="auto"/>
              <w:jc w:val="both"/>
              <w:cnfStyle w:val="000000000000" w:firstRow="0" w:lastRow="0" w:firstColumn="0" w:lastColumn="0" w:oddVBand="0" w:evenVBand="0" w:oddHBand="0" w:evenHBand="0" w:firstRowFirstColumn="0" w:firstRowLastColumn="0" w:lastRowFirstColumn="0" w:lastRowLastColumn="0"/>
              <w:rPr>
                <w:rFonts w:ascii="Segoe UI" w:hAnsi="Segoe UI" w:cs="Segoe UI"/>
                <w:bCs/>
                <w:sz w:val="20"/>
                <w:szCs w:val="20"/>
              </w:rPr>
            </w:pPr>
            <w:r w:rsidRPr="004E40F7">
              <w:rPr>
                <w:rFonts w:ascii="Segoe UI" w:hAnsi="Segoe UI" w:cs="Segoe UI"/>
                <w:bCs/>
                <w:sz w:val="20"/>
                <w:szCs w:val="20"/>
              </w:rPr>
              <w:t>22</w:t>
            </w:r>
          </w:p>
        </w:tc>
        <w:tc>
          <w:tcPr>
            <w:tcW w:w="0" w:type="auto"/>
            <w:tcBorders>
              <w:bottom w:val="single" w:sz="4" w:space="0" w:color="auto"/>
            </w:tcBorders>
            <w:shd w:val="clear" w:color="auto" w:fill="auto"/>
            <w:hideMark/>
          </w:tcPr>
          <w:p w14:paraId="4BA06A34" w14:textId="77777777" w:rsidR="004E40F7" w:rsidRPr="004E40F7" w:rsidRDefault="004E40F7" w:rsidP="004E40F7">
            <w:pPr>
              <w:spacing w:line="276" w:lineRule="auto"/>
              <w:jc w:val="both"/>
              <w:cnfStyle w:val="000000000000" w:firstRow="0" w:lastRow="0" w:firstColumn="0" w:lastColumn="0" w:oddVBand="0" w:evenVBand="0" w:oddHBand="0" w:evenHBand="0" w:firstRowFirstColumn="0" w:firstRowLastColumn="0" w:lastRowFirstColumn="0" w:lastRowLastColumn="0"/>
              <w:rPr>
                <w:rFonts w:ascii="Segoe UI" w:hAnsi="Segoe UI" w:cs="Segoe UI"/>
                <w:bCs/>
                <w:sz w:val="20"/>
                <w:szCs w:val="20"/>
              </w:rPr>
            </w:pPr>
            <w:r w:rsidRPr="004E40F7">
              <w:rPr>
                <w:rFonts w:ascii="Segoe UI" w:hAnsi="Segoe UI" w:cs="Segoe UI"/>
                <w:bCs/>
                <w:sz w:val="20"/>
                <w:szCs w:val="20"/>
              </w:rPr>
              <w:t>40</w:t>
            </w:r>
          </w:p>
        </w:tc>
        <w:tc>
          <w:tcPr>
            <w:tcW w:w="0" w:type="auto"/>
            <w:tcBorders>
              <w:bottom w:val="single" w:sz="4" w:space="0" w:color="auto"/>
            </w:tcBorders>
            <w:shd w:val="clear" w:color="auto" w:fill="auto"/>
            <w:hideMark/>
          </w:tcPr>
          <w:p w14:paraId="641726F4" w14:textId="77777777" w:rsidR="004E40F7" w:rsidRPr="004E40F7" w:rsidRDefault="004E40F7" w:rsidP="004E40F7">
            <w:pPr>
              <w:spacing w:line="276" w:lineRule="auto"/>
              <w:jc w:val="both"/>
              <w:cnfStyle w:val="000000000000" w:firstRow="0" w:lastRow="0" w:firstColumn="0" w:lastColumn="0" w:oddVBand="0" w:evenVBand="0" w:oddHBand="0" w:evenHBand="0" w:firstRowFirstColumn="0" w:firstRowLastColumn="0" w:lastRowFirstColumn="0" w:lastRowLastColumn="0"/>
              <w:rPr>
                <w:rFonts w:ascii="Segoe UI" w:hAnsi="Segoe UI" w:cs="Segoe UI"/>
                <w:bCs/>
                <w:sz w:val="20"/>
                <w:szCs w:val="20"/>
              </w:rPr>
            </w:pPr>
            <w:r w:rsidRPr="004E40F7">
              <w:rPr>
                <w:rFonts w:ascii="Segoe UI" w:hAnsi="Segoe UI" w:cs="Segoe UI"/>
                <w:bCs/>
                <w:sz w:val="20"/>
                <w:szCs w:val="20"/>
              </w:rPr>
              <w:t>75</w:t>
            </w:r>
          </w:p>
        </w:tc>
        <w:tc>
          <w:tcPr>
            <w:tcW w:w="0" w:type="auto"/>
            <w:tcBorders>
              <w:bottom w:val="single" w:sz="4" w:space="0" w:color="auto"/>
            </w:tcBorders>
            <w:shd w:val="clear" w:color="auto" w:fill="auto"/>
            <w:hideMark/>
          </w:tcPr>
          <w:p w14:paraId="673E4537" w14:textId="77777777" w:rsidR="004E40F7" w:rsidRPr="004E40F7" w:rsidRDefault="004E40F7" w:rsidP="004E40F7">
            <w:pPr>
              <w:spacing w:line="276" w:lineRule="auto"/>
              <w:jc w:val="both"/>
              <w:cnfStyle w:val="000000000000" w:firstRow="0" w:lastRow="0" w:firstColumn="0" w:lastColumn="0" w:oddVBand="0" w:evenVBand="0" w:oddHBand="0" w:evenHBand="0" w:firstRowFirstColumn="0" w:firstRowLastColumn="0" w:lastRowFirstColumn="0" w:lastRowLastColumn="0"/>
              <w:rPr>
                <w:rFonts w:ascii="Segoe UI" w:hAnsi="Segoe UI" w:cs="Segoe UI"/>
                <w:bCs/>
                <w:sz w:val="20"/>
                <w:szCs w:val="20"/>
              </w:rPr>
            </w:pPr>
            <w:r w:rsidRPr="004E40F7">
              <w:rPr>
                <w:rFonts w:ascii="Segoe UI" w:hAnsi="Segoe UI" w:cs="Segoe UI"/>
                <w:bCs/>
                <w:sz w:val="20"/>
                <w:szCs w:val="20"/>
              </w:rPr>
              <w:t>58,18</w:t>
            </w:r>
          </w:p>
        </w:tc>
        <w:tc>
          <w:tcPr>
            <w:tcW w:w="0" w:type="auto"/>
            <w:tcBorders>
              <w:bottom w:val="single" w:sz="4" w:space="0" w:color="auto"/>
            </w:tcBorders>
            <w:shd w:val="clear" w:color="auto" w:fill="auto"/>
            <w:hideMark/>
          </w:tcPr>
          <w:p w14:paraId="5AF2425E" w14:textId="77777777" w:rsidR="004E40F7" w:rsidRPr="004E40F7" w:rsidRDefault="004E40F7" w:rsidP="004E40F7">
            <w:pPr>
              <w:spacing w:line="276" w:lineRule="auto"/>
              <w:jc w:val="both"/>
              <w:cnfStyle w:val="000000000000" w:firstRow="0" w:lastRow="0" w:firstColumn="0" w:lastColumn="0" w:oddVBand="0" w:evenVBand="0" w:oddHBand="0" w:evenHBand="0" w:firstRowFirstColumn="0" w:firstRowLastColumn="0" w:lastRowFirstColumn="0" w:lastRowLastColumn="0"/>
              <w:rPr>
                <w:rFonts w:ascii="Segoe UI" w:hAnsi="Segoe UI" w:cs="Segoe UI"/>
                <w:bCs/>
                <w:sz w:val="20"/>
                <w:szCs w:val="20"/>
              </w:rPr>
            </w:pPr>
            <w:r w:rsidRPr="004E40F7">
              <w:rPr>
                <w:rFonts w:ascii="Segoe UI" w:hAnsi="Segoe UI" w:cs="Segoe UI"/>
                <w:bCs/>
                <w:sz w:val="20"/>
                <w:szCs w:val="20"/>
              </w:rPr>
              <w:t>9,42</w:t>
            </w:r>
          </w:p>
        </w:tc>
        <w:tc>
          <w:tcPr>
            <w:tcW w:w="0" w:type="auto"/>
            <w:tcBorders>
              <w:bottom w:val="single" w:sz="4" w:space="0" w:color="auto"/>
            </w:tcBorders>
            <w:shd w:val="clear" w:color="auto" w:fill="auto"/>
            <w:hideMark/>
          </w:tcPr>
          <w:p w14:paraId="1AE905DD" w14:textId="77777777" w:rsidR="004E40F7" w:rsidRPr="004E40F7" w:rsidRDefault="004E40F7" w:rsidP="004E40F7">
            <w:pPr>
              <w:spacing w:line="276" w:lineRule="auto"/>
              <w:jc w:val="both"/>
              <w:cnfStyle w:val="000000000000" w:firstRow="0" w:lastRow="0" w:firstColumn="0" w:lastColumn="0" w:oddVBand="0" w:evenVBand="0" w:oddHBand="0" w:evenHBand="0" w:firstRowFirstColumn="0" w:firstRowLastColumn="0" w:lastRowFirstColumn="0" w:lastRowLastColumn="0"/>
              <w:rPr>
                <w:rFonts w:ascii="Segoe UI" w:hAnsi="Segoe UI" w:cs="Segoe UI"/>
                <w:bCs/>
                <w:sz w:val="20"/>
                <w:szCs w:val="20"/>
              </w:rPr>
            </w:pPr>
            <w:r w:rsidRPr="004E40F7">
              <w:rPr>
                <w:rFonts w:ascii="Segoe UI" w:hAnsi="Segoe UI" w:cs="Segoe UI"/>
                <w:bCs/>
                <w:sz w:val="20"/>
                <w:szCs w:val="20"/>
              </w:rPr>
              <w:t>15,91</w:t>
            </w:r>
          </w:p>
        </w:tc>
      </w:tr>
      <w:tr w:rsidR="004E40F7" w:rsidRPr="004E40F7" w14:paraId="072B6DD1" w14:textId="77777777" w:rsidTr="004E40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shd w:val="clear" w:color="auto" w:fill="auto"/>
            <w:hideMark/>
          </w:tcPr>
          <w:p w14:paraId="2E88ECD9" w14:textId="77777777" w:rsidR="004E40F7" w:rsidRPr="004E40F7" w:rsidRDefault="004E40F7" w:rsidP="004E40F7">
            <w:pPr>
              <w:spacing w:line="276" w:lineRule="auto"/>
              <w:jc w:val="both"/>
              <w:rPr>
                <w:rFonts w:ascii="Segoe UI" w:hAnsi="Segoe UI" w:cs="Segoe UI"/>
                <w:b w:val="0"/>
                <w:sz w:val="20"/>
                <w:szCs w:val="20"/>
              </w:rPr>
            </w:pPr>
            <w:r w:rsidRPr="004E40F7">
              <w:rPr>
                <w:rFonts w:ascii="Segoe UI" w:hAnsi="Segoe UI" w:cs="Segoe UI"/>
                <w:b w:val="0"/>
                <w:sz w:val="20"/>
                <w:szCs w:val="20"/>
              </w:rPr>
              <w:t>Eksperimen</w:t>
            </w:r>
          </w:p>
        </w:tc>
        <w:tc>
          <w:tcPr>
            <w:tcW w:w="0" w:type="auto"/>
            <w:tcBorders>
              <w:top w:val="single" w:sz="4" w:space="0" w:color="auto"/>
              <w:bottom w:val="nil"/>
            </w:tcBorders>
            <w:shd w:val="clear" w:color="auto" w:fill="auto"/>
            <w:hideMark/>
          </w:tcPr>
          <w:p w14:paraId="55F3010B" w14:textId="77777777" w:rsidR="004E40F7" w:rsidRPr="004E40F7" w:rsidRDefault="004E40F7" w:rsidP="004E40F7">
            <w:pPr>
              <w:spacing w:line="276" w:lineRule="auto"/>
              <w:jc w:val="both"/>
              <w:cnfStyle w:val="000000100000" w:firstRow="0" w:lastRow="0" w:firstColumn="0" w:lastColumn="0" w:oddVBand="0" w:evenVBand="0" w:oddHBand="1" w:evenHBand="0" w:firstRowFirstColumn="0" w:firstRowLastColumn="0" w:lastRowFirstColumn="0" w:lastRowLastColumn="0"/>
              <w:rPr>
                <w:rFonts w:ascii="Segoe UI" w:hAnsi="Segoe UI" w:cs="Segoe UI"/>
                <w:bCs/>
                <w:sz w:val="20"/>
                <w:szCs w:val="20"/>
              </w:rPr>
            </w:pPr>
            <w:r w:rsidRPr="004E40F7">
              <w:rPr>
                <w:rFonts w:ascii="Segoe UI" w:hAnsi="Segoe UI" w:cs="Segoe UI"/>
                <w:bCs/>
                <w:sz w:val="20"/>
                <w:szCs w:val="20"/>
              </w:rPr>
              <w:t>Pretest</w:t>
            </w:r>
          </w:p>
        </w:tc>
        <w:tc>
          <w:tcPr>
            <w:tcW w:w="0" w:type="auto"/>
            <w:tcBorders>
              <w:top w:val="single" w:sz="4" w:space="0" w:color="auto"/>
              <w:bottom w:val="nil"/>
            </w:tcBorders>
            <w:shd w:val="clear" w:color="auto" w:fill="auto"/>
            <w:hideMark/>
          </w:tcPr>
          <w:p w14:paraId="667BF662" w14:textId="77777777" w:rsidR="004E40F7" w:rsidRPr="004E40F7" w:rsidRDefault="004E40F7" w:rsidP="004E40F7">
            <w:pPr>
              <w:spacing w:line="276" w:lineRule="auto"/>
              <w:jc w:val="both"/>
              <w:cnfStyle w:val="000000100000" w:firstRow="0" w:lastRow="0" w:firstColumn="0" w:lastColumn="0" w:oddVBand="0" w:evenVBand="0" w:oddHBand="1" w:evenHBand="0" w:firstRowFirstColumn="0" w:firstRowLastColumn="0" w:lastRowFirstColumn="0" w:lastRowLastColumn="0"/>
              <w:rPr>
                <w:rFonts w:ascii="Segoe UI" w:hAnsi="Segoe UI" w:cs="Segoe UI"/>
                <w:bCs/>
                <w:sz w:val="20"/>
                <w:szCs w:val="20"/>
              </w:rPr>
            </w:pPr>
            <w:r w:rsidRPr="004E40F7">
              <w:rPr>
                <w:rFonts w:ascii="Segoe UI" w:hAnsi="Segoe UI" w:cs="Segoe UI"/>
                <w:bCs/>
                <w:sz w:val="20"/>
                <w:szCs w:val="20"/>
              </w:rPr>
              <w:t>22</w:t>
            </w:r>
          </w:p>
        </w:tc>
        <w:tc>
          <w:tcPr>
            <w:tcW w:w="0" w:type="auto"/>
            <w:tcBorders>
              <w:top w:val="single" w:sz="4" w:space="0" w:color="auto"/>
              <w:bottom w:val="nil"/>
            </w:tcBorders>
            <w:shd w:val="clear" w:color="auto" w:fill="auto"/>
            <w:hideMark/>
          </w:tcPr>
          <w:p w14:paraId="3CA80350" w14:textId="77777777" w:rsidR="004E40F7" w:rsidRPr="004E40F7" w:rsidRDefault="004E40F7" w:rsidP="004E40F7">
            <w:pPr>
              <w:spacing w:line="276" w:lineRule="auto"/>
              <w:jc w:val="both"/>
              <w:cnfStyle w:val="000000100000" w:firstRow="0" w:lastRow="0" w:firstColumn="0" w:lastColumn="0" w:oddVBand="0" w:evenVBand="0" w:oddHBand="1" w:evenHBand="0" w:firstRowFirstColumn="0" w:firstRowLastColumn="0" w:lastRowFirstColumn="0" w:lastRowLastColumn="0"/>
              <w:rPr>
                <w:rFonts w:ascii="Segoe UI" w:hAnsi="Segoe UI" w:cs="Segoe UI"/>
                <w:bCs/>
                <w:sz w:val="20"/>
                <w:szCs w:val="20"/>
              </w:rPr>
            </w:pPr>
            <w:r w:rsidRPr="004E40F7">
              <w:rPr>
                <w:rFonts w:ascii="Segoe UI" w:hAnsi="Segoe UI" w:cs="Segoe UI"/>
                <w:bCs/>
                <w:sz w:val="20"/>
                <w:szCs w:val="20"/>
              </w:rPr>
              <w:t>20</w:t>
            </w:r>
          </w:p>
        </w:tc>
        <w:tc>
          <w:tcPr>
            <w:tcW w:w="0" w:type="auto"/>
            <w:tcBorders>
              <w:top w:val="single" w:sz="4" w:space="0" w:color="auto"/>
              <w:bottom w:val="nil"/>
            </w:tcBorders>
            <w:shd w:val="clear" w:color="auto" w:fill="auto"/>
            <w:hideMark/>
          </w:tcPr>
          <w:p w14:paraId="1493FB9E" w14:textId="77777777" w:rsidR="004E40F7" w:rsidRPr="004E40F7" w:rsidRDefault="004E40F7" w:rsidP="004E40F7">
            <w:pPr>
              <w:spacing w:line="276" w:lineRule="auto"/>
              <w:jc w:val="both"/>
              <w:cnfStyle w:val="000000100000" w:firstRow="0" w:lastRow="0" w:firstColumn="0" w:lastColumn="0" w:oddVBand="0" w:evenVBand="0" w:oddHBand="1" w:evenHBand="0" w:firstRowFirstColumn="0" w:firstRowLastColumn="0" w:lastRowFirstColumn="0" w:lastRowLastColumn="0"/>
              <w:rPr>
                <w:rFonts w:ascii="Segoe UI" w:hAnsi="Segoe UI" w:cs="Segoe UI"/>
                <w:bCs/>
                <w:sz w:val="20"/>
                <w:szCs w:val="20"/>
              </w:rPr>
            </w:pPr>
            <w:r w:rsidRPr="004E40F7">
              <w:rPr>
                <w:rFonts w:ascii="Segoe UI" w:hAnsi="Segoe UI" w:cs="Segoe UI"/>
                <w:bCs/>
                <w:sz w:val="20"/>
                <w:szCs w:val="20"/>
              </w:rPr>
              <w:t>70</w:t>
            </w:r>
          </w:p>
        </w:tc>
        <w:tc>
          <w:tcPr>
            <w:tcW w:w="0" w:type="auto"/>
            <w:tcBorders>
              <w:top w:val="single" w:sz="4" w:space="0" w:color="auto"/>
              <w:bottom w:val="nil"/>
            </w:tcBorders>
            <w:shd w:val="clear" w:color="auto" w:fill="auto"/>
            <w:hideMark/>
          </w:tcPr>
          <w:p w14:paraId="0C2890ED" w14:textId="77777777" w:rsidR="004E40F7" w:rsidRPr="004E40F7" w:rsidRDefault="004E40F7" w:rsidP="004E40F7">
            <w:pPr>
              <w:spacing w:line="276" w:lineRule="auto"/>
              <w:jc w:val="both"/>
              <w:cnfStyle w:val="000000100000" w:firstRow="0" w:lastRow="0" w:firstColumn="0" w:lastColumn="0" w:oddVBand="0" w:evenVBand="0" w:oddHBand="1" w:evenHBand="0" w:firstRowFirstColumn="0" w:firstRowLastColumn="0" w:lastRowFirstColumn="0" w:lastRowLastColumn="0"/>
              <w:rPr>
                <w:rFonts w:ascii="Segoe UI" w:hAnsi="Segoe UI" w:cs="Segoe UI"/>
                <w:bCs/>
                <w:sz w:val="20"/>
                <w:szCs w:val="20"/>
              </w:rPr>
            </w:pPr>
            <w:r w:rsidRPr="004E40F7">
              <w:rPr>
                <w:rFonts w:ascii="Segoe UI" w:hAnsi="Segoe UI" w:cs="Segoe UI"/>
                <w:bCs/>
                <w:sz w:val="20"/>
                <w:szCs w:val="20"/>
              </w:rPr>
              <w:t>44,52</w:t>
            </w:r>
          </w:p>
        </w:tc>
        <w:tc>
          <w:tcPr>
            <w:tcW w:w="0" w:type="auto"/>
            <w:tcBorders>
              <w:top w:val="single" w:sz="4" w:space="0" w:color="auto"/>
              <w:bottom w:val="nil"/>
            </w:tcBorders>
            <w:shd w:val="clear" w:color="auto" w:fill="auto"/>
            <w:hideMark/>
          </w:tcPr>
          <w:p w14:paraId="0B4C943D" w14:textId="77777777" w:rsidR="004E40F7" w:rsidRPr="004E40F7" w:rsidRDefault="004E40F7" w:rsidP="004E40F7">
            <w:pPr>
              <w:spacing w:line="276" w:lineRule="auto"/>
              <w:jc w:val="both"/>
              <w:cnfStyle w:val="000000100000" w:firstRow="0" w:lastRow="0" w:firstColumn="0" w:lastColumn="0" w:oddVBand="0" w:evenVBand="0" w:oddHBand="1" w:evenHBand="0" w:firstRowFirstColumn="0" w:firstRowLastColumn="0" w:lastRowFirstColumn="0" w:lastRowLastColumn="0"/>
              <w:rPr>
                <w:rFonts w:ascii="Segoe UI" w:hAnsi="Segoe UI" w:cs="Segoe UI"/>
                <w:bCs/>
                <w:sz w:val="20"/>
                <w:szCs w:val="20"/>
              </w:rPr>
            </w:pPr>
            <w:r w:rsidRPr="004E40F7">
              <w:rPr>
                <w:rFonts w:ascii="Segoe UI" w:hAnsi="Segoe UI" w:cs="Segoe UI"/>
                <w:bCs/>
                <w:sz w:val="20"/>
                <w:szCs w:val="20"/>
              </w:rPr>
              <w:t>12,48</w:t>
            </w:r>
          </w:p>
        </w:tc>
        <w:tc>
          <w:tcPr>
            <w:tcW w:w="0" w:type="auto"/>
            <w:tcBorders>
              <w:top w:val="single" w:sz="4" w:space="0" w:color="auto"/>
              <w:bottom w:val="nil"/>
            </w:tcBorders>
            <w:shd w:val="clear" w:color="auto" w:fill="auto"/>
            <w:hideMark/>
          </w:tcPr>
          <w:p w14:paraId="13DFAE39" w14:textId="77777777" w:rsidR="004E40F7" w:rsidRPr="004E40F7" w:rsidRDefault="004E40F7" w:rsidP="004E40F7">
            <w:pPr>
              <w:spacing w:line="276" w:lineRule="auto"/>
              <w:jc w:val="both"/>
              <w:cnfStyle w:val="000000100000" w:firstRow="0" w:lastRow="0" w:firstColumn="0" w:lastColumn="0" w:oddVBand="0" w:evenVBand="0" w:oddHBand="1" w:evenHBand="0" w:firstRowFirstColumn="0" w:firstRowLastColumn="0" w:lastRowFirstColumn="0" w:lastRowLastColumn="0"/>
              <w:rPr>
                <w:rFonts w:ascii="Segoe UI" w:hAnsi="Segoe UI" w:cs="Segoe UI"/>
                <w:bCs/>
                <w:sz w:val="20"/>
                <w:szCs w:val="20"/>
              </w:rPr>
            </w:pPr>
            <w:r w:rsidRPr="004E40F7">
              <w:rPr>
                <w:rFonts w:ascii="Segoe UI" w:hAnsi="Segoe UI" w:cs="Segoe UI"/>
                <w:bCs/>
                <w:sz w:val="20"/>
                <w:szCs w:val="20"/>
              </w:rPr>
              <w:t>-</w:t>
            </w:r>
          </w:p>
        </w:tc>
      </w:tr>
      <w:tr w:rsidR="004E40F7" w:rsidRPr="004E40F7" w14:paraId="2B9C1337" w14:textId="77777777" w:rsidTr="004E40F7">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tcBorders>
            <w:shd w:val="clear" w:color="auto" w:fill="auto"/>
            <w:hideMark/>
          </w:tcPr>
          <w:p w14:paraId="2820ABBE" w14:textId="77777777" w:rsidR="004E40F7" w:rsidRPr="004E40F7" w:rsidRDefault="004E40F7" w:rsidP="004E40F7">
            <w:pPr>
              <w:spacing w:line="276" w:lineRule="auto"/>
              <w:jc w:val="both"/>
              <w:rPr>
                <w:rFonts w:ascii="Segoe UI" w:hAnsi="Segoe UI" w:cs="Segoe UI"/>
                <w:b w:val="0"/>
                <w:sz w:val="20"/>
                <w:szCs w:val="20"/>
              </w:rPr>
            </w:pPr>
            <w:r w:rsidRPr="004E40F7">
              <w:rPr>
                <w:rFonts w:ascii="Segoe UI" w:hAnsi="Segoe UI" w:cs="Segoe UI"/>
                <w:b w:val="0"/>
                <w:sz w:val="20"/>
                <w:szCs w:val="20"/>
              </w:rPr>
              <w:t>(Kelas VB)</w:t>
            </w:r>
          </w:p>
        </w:tc>
        <w:tc>
          <w:tcPr>
            <w:tcW w:w="0" w:type="auto"/>
            <w:tcBorders>
              <w:top w:val="nil"/>
            </w:tcBorders>
            <w:shd w:val="clear" w:color="auto" w:fill="auto"/>
            <w:hideMark/>
          </w:tcPr>
          <w:p w14:paraId="08695013" w14:textId="77777777" w:rsidR="004E40F7" w:rsidRPr="004E40F7" w:rsidRDefault="004E40F7" w:rsidP="004E40F7">
            <w:pPr>
              <w:spacing w:line="276" w:lineRule="auto"/>
              <w:jc w:val="both"/>
              <w:cnfStyle w:val="000000000000" w:firstRow="0" w:lastRow="0" w:firstColumn="0" w:lastColumn="0" w:oddVBand="0" w:evenVBand="0" w:oddHBand="0" w:evenHBand="0" w:firstRowFirstColumn="0" w:firstRowLastColumn="0" w:lastRowFirstColumn="0" w:lastRowLastColumn="0"/>
              <w:rPr>
                <w:rFonts w:ascii="Segoe UI" w:hAnsi="Segoe UI" w:cs="Segoe UI"/>
                <w:bCs/>
                <w:sz w:val="20"/>
                <w:szCs w:val="20"/>
              </w:rPr>
            </w:pPr>
            <w:r w:rsidRPr="004E40F7">
              <w:rPr>
                <w:rFonts w:ascii="Segoe UI" w:hAnsi="Segoe UI" w:cs="Segoe UI"/>
                <w:bCs/>
                <w:sz w:val="20"/>
                <w:szCs w:val="20"/>
              </w:rPr>
              <w:t>Posttest</w:t>
            </w:r>
          </w:p>
        </w:tc>
        <w:tc>
          <w:tcPr>
            <w:tcW w:w="0" w:type="auto"/>
            <w:tcBorders>
              <w:top w:val="nil"/>
            </w:tcBorders>
            <w:shd w:val="clear" w:color="auto" w:fill="auto"/>
            <w:hideMark/>
          </w:tcPr>
          <w:p w14:paraId="4B319748" w14:textId="77777777" w:rsidR="004E40F7" w:rsidRPr="004E40F7" w:rsidRDefault="004E40F7" w:rsidP="004E40F7">
            <w:pPr>
              <w:spacing w:line="276" w:lineRule="auto"/>
              <w:jc w:val="both"/>
              <w:cnfStyle w:val="000000000000" w:firstRow="0" w:lastRow="0" w:firstColumn="0" w:lastColumn="0" w:oddVBand="0" w:evenVBand="0" w:oddHBand="0" w:evenHBand="0" w:firstRowFirstColumn="0" w:firstRowLastColumn="0" w:lastRowFirstColumn="0" w:lastRowLastColumn="0"/>
              <w:rPr>
                <w:rFonts w:ascii="Segoe UI" w:hAnsi="Segoe UI" w:cs="Segoe UI"/>
                <w:bCs/>
                <w:sz w:val="20"/>
                <w:szCs w:val="20"/>
              </w:rPr>
            </w:pPr>
            <w:r w:rsidRPr="004E40F7">
              <w:rPr>
                <w:rFonts w:ascii="Segoe UI" w:hAnsi="Segoe UI" w:cs="Segoe UI"/>
                <w:bCs/>
                <w:sz w:val="20"/>
                <w:szCs w:val="20"/>
              </w:rPr>
              <w:t>22</w:t>
            </w:r>
          </w:p>
        </w:tc>
        <w:tc>
          <w:tcPr>
            <w:tcW w:w="0" w:type="auto"/>
            <w:tcBorders>
              <w:top w:val="nil"/>
            </w:tcBorders>
            <w:shd w:val="clear" w:color="auto" w:fill="auto"/>
            <w:hideMark/>
          </w:tcPr>
          <w:p w14:paraId="48858FB4" w14:textId="77777777" w:rsidR="004E40F7" w:rsidRPr="004E40F7" w:rsidRDefault="004E40F7" w:rsidP="004E40F7">
            <w:pPr>
              <w:spacing w:line="276" w:lineRule="auto"/>
              <w:jc w:val="both"/>
              <w:cnfStyle w:val="000000000000" w:firstRow="0" w:lastRow="0" w:firstColumn="0" w:lastColumn="0" w:oddVBand="0" w:evenVBand="0" w:oddHBand="0" w:evenHBand="0" w:firstRowFirstColumn="0" w:firstRowLastColumn="0" w:lastRowFirstColumn="0" w:lastRowLastColumn="0"/>
              <w:rPr>
                <w:rFonts w:ascii="Segoe UI" w:hAnsi="Segoe UI" w:cs="Segoe UI"/>
                <w:bCs/>
                <w:sz w:val="20"/>
                <w:szCs w:val="20"/>
              </w:rPr>
            </w:pPr>
            <w:r w:rsidRPr="004E40F7">
              <w:rPr>
                <w:rFonts w:ascii="Segoe UI" w:hAnsi="Segoe UI" w:cs="Segoe UI"/>
                <w:bCs/>
                <w:sz w:val="20"/>
                <w:szCs w:val="20"/>
              </w:rPr>
              <w:t>65</w:t>
            </w:r>
          </w:p>
        </w:tc>
        <w:tc>
          <w:tcPr>
            <w:tcW w:w="0" w:type="auto"/>
            <w:tcBorders>
              <w:top w:val="nil"/>
            </w:tcBorders>
            <w:shd w:val="clear" w:color="auto" w:fill="auto"/>
            <w:hideMark/>
          </w:tcPr>
          <w:p w14:paraId="46E6D178" w14:textId="77777777" w:rsidR="004E40F7" w:rsidRPr="004E40F7" w:rsidRDefault="004E40F7" w:rsidP="004E40F7">
            <w:pPr>
              <w:spacing w:line="276" w:lineRule="auto"/>
              <w:jc w:val="both"/>
              <w:cnfStyle w:val="000000000000" w:firstRow="0" w:lastRow="0" w:firstColumn="0" w:lastColumn="0" w:oddVBand="0" w:evenVBand="0" w:oddHBand="0" w:evenHBand="0" w:firstRowFirstColumn="0" w:firstRowLastColumn="0" w:lastRowFirstColumn="0" w:lastRowLastColumn="0"/>
              <w:rPr>
                <w:rFonts w:ascii="Segoe UI" w:hAnsi="Segoe UI" w:cs="Segoe UI"/>
                <w:bCs/>
                <w:sz w:val="20"/>
                <w:szCs w:val="20"/>
              </w:rPr>
            </w:pPr>
            <w:r w:rsidRPr="004E40F7">
              <w:rPr>
                <w:rFonts w:ascii="Segoe UI" w:hAnsi="Segoe UI" w:cs="Segoe UI"/>
                <w:bCs/>
                <w:sz w:val="20"/>
                <w:szCs w:val="20"/>
              </w:rPr>
              <w:t>95</w:t>
            </w:r>
          </w:p>
        </w:tc>
        <w:tc>
          <w:tcPr>
            <w:tcW w:w="0" w:type="auto"/>
            <w:tcBorders>
              <w:top w:val="nil"/>
            </w:tcBorders>
            <w:shd w:val="clear" w:color="auto" w:fill="auto"/>
            <w:hideMark/>
          </w:tcPr>
          <w:p w14:paraId="1FFEC3B5" w14:textId="77777777" w:rsidR="004E40F7" w:rsidRPr="004E40F7" w:rsidRDefault="004E40F7" w:rsidP="004E40F7">
            <w:pPr>
              <w:spacing w:line="276" w:lineRule="auto"/>
              <w:jc w:val="both"/>
              <w:cnfStyle w:val="000000000000" w:firstRow="0" w:lastRow="0" w:firstColumn="0" w:lastColumn="0" w:oddVBand="0" w:evenVBand="0" w:oddHBand="0" w:evenHBand="0" w:firstRowFirstColumn="0" w:firstRowLastColumn="0" w:lastRowFirstColumn="0" w:lastRowLastColumn="0"/>
              <w:rPr>
                <w:rFonts w:ascii="Segoe UI" w:hAnsi="Segoe UI" w:cs="Segoe UI"/>
                <w:bCs/>
                <w:sz w:val="20"/>
                <w:szCs w:val="20"/>
              </w:rPr>
            </w:pPr>
            <w:r w:rsidRPr="004E40F7">
              <w:rPr>
                <w:rFonts w:ascii="Segoe UI" w:hAnsi="Segoe UI" w:cs="Segoe UI"/>
                <w:bCs/>
                <w:sz w:val="20"/>
                <w:szCs w:val="20"/>
              </w:rPr>
              <w:t>82,61</w:t>
            </w:r>
          </w:p>
        </w:tc>
        <w:tc>
          <w:tcPr>
            <w:tcW w:w="0" w:type="auto"/>
            <w:tcBorders>
              <w:top w:val="nil"/>
            </w:tcBorders>
            <w:shd w:val="clear" w:color="auto" w:fill="auto"/>
            <w:hideMark/>
          </w:tcPr>
          <w:p w14:paraId="0BA6CBCD" w14:textId="77777777" w:rsidR="004E40F7" w:rsidRPr="004E40F7" w:rsidRDefault="004E40F7" w:rsidP="004E40F7">
            <w:pPr>
              <w:spacing w:line="276" w:lineRule="auto"/>
              <w:jc w:val="both"/>
              <w:cnfStyle w:val="000000000000" w:firstRow="0" w:lastRow="0" w:firstColumn="0" w:lastColumn="0" w:oddVBand="0" w:evenVBand="0" w:oddHBand="0" w:evenHBand="0" w:firstRowFirstColumn="0" w:firstRowLastColumn="0" w:lastRowFirstColumn="0" w:lastRowLastColumn="0"/>
              <w:rPr>
                <w:rFonts w:ascii="Segoe UI" w:hAnsi="Segoe UI" w:cs="Segoe UI"/>
                <w:bCs/>
                <w:sz w:val="20"/>
                <w:szCs w:val="20"/>
              </w:rPr>
            </w:pPr>
            <w:r w:rsidRPr="004E40F7">
              <w:rPr>
                <w:rFonts w:ascii="Segoe UI" w:hAnsi="Segoe UI" w:cs="Segoe UI"/>
                <w:bCs/>
                <w:sz w:val="20"/>
                <w:szCs w:val="20"/>
              </w:rPr>
              <w:t>8,75</w:t>
            </w:r>
          </w:p>
        </w:tc>
        <w:tc>
          <w:tcPr>
            <w:tcW w:w="0" w:type="auto"/>
            <w:tcBorders>
              <w:top w:val="nil"/>
            </w:tcBorders>
            <w:shd w:val="clear" w:color="auto" w:fill="auto"/>
            <w:hideMark/>
          </w:tcPr>
          <w:p w14:paraId="18E5312C" w14:textId="77777777" w:rsidR="004E40F7" w:rsidRPr="004E40F7" w:rsidRDefault="004E40F7" w:rsidP="004E40F7">
            <w:pPr>
              <w:spacing w:line="276" w:lineRule="auto"/>
              <w:jc w:val="both"/>
              <w:cnfStyle w:val="000000000000" w:firstRow="0" w:lastRow="0" w:firstColumn="0" w:lastColumn="0" w:oddVBand="0" w:evenVBand="0" w:oddHBand="0" w:evenHBand="0" w:firstRowFirstColumn="0" w:firstRowLastColumn="0" w:lastRowFirstColumn="0" w:lastRowLastColumn="0"/>
              <w:rPr>
                <w:rFonts w:ascii="Segoe UI" w:hAnsi="Segoe UI" w:cs="Segoe UI"/>
                <w:bCs/>
                <w:sz w:val="20"/>
                <w:szCs w:val="20"/>
              </w:rPr>
            </w:pPr>
            <w:r w:rsidRPr="004E40F7">
              <w:rPr>
                <w:rFonts w:ascii="Segoe UI" w:hAnsi="Segoe UI" w:cs="Segoe UI"/>
                <w:bCs/>
                <w:sz w:val="20"/>
                <w:szCs w:val="20"/>
              </w:rPr>
              <w:t>38,09</w:t>
            </w:r>
          </w:p>
        </w:tc>
      </w:tr>
    </w:tbl>
    <w:p w14:paraId="799A65F0" w14:textId="77777777" w:rsidR="004E40F7" w:rsidRDefault="004E40F7" w:rsidP="004E40F7">
      <w:pPr>
        <w:spacing w:after="0"/>
        <w:ind w:firstLine="720"/>
        <w:jc w:val="both"/>
        <w:rPr>
          <w:rFonts w:ascii="Segoe UI" w:hAnsi="Segoe UI" w:cs="Segoe UI"/>
          <w:bCs/>
          <w:sz w:val="20"/>
          <w:szCs w:val="20"/>
        </w:rPr>
      </w:pPr>
    </w:p>
    <w:p w14:paraId="1D9A0198" w14:textId="77777777" w:rsidR="004E40F7" w:rsidRPr="004E40F7" w:rsidRDefault="004E40F7" w:rsidP="004E40F7">
      <w:pPr>
        <w:spacing w:after="0"/>
        <w:ind w:firstLine="720"/>
        <w:jc w:val="both"/>
        <w:rPr>
          <w:rFonts w:ascii="Segoe UI" w:hAnsi="Segoe UI" w:cs="Segoe UI"/>
          <w:bCs/>
          <w:sz w:val="20"/>
          <w:szCs w:val="20"/>
        </w:rPr>
      </w:pPr>
      <w:r w:rsidRPr="004E40F7">
        <w:rPr>
          <w:rFonts w:ascii="Segoe UI" w:hAnsi="Segoe UI" w:cs="Segoe UI"/>
          <w:bCs/>
          <w:sz w:val="20"/>
          <w:szCs w:val="20"/>
        </w:rPr>
        <w:t>Hasil analisis statistik deskriptif pada Tabel 1 menunjukkan perbedaan yang signifikan antara kelompok kontrol dan kelompok eksperimen. Pada kelompok eksperimen, nilai rata-rata pretest sebesar 44,52 meningkat menjadi 82,61 pada posttest, menunjukkan peningkatan sebesar 38,09 poin atau 85,45% dari nilai awal. Sebaliknya, kelompok kontrol hanya mengalami peningkatan sebesar 15,91 poin dari 42,27 menjadi 58,18. Standar deviasi pada kelompok eksperimen juga menunjukkan penurunan dari 12,48 menjadi 8,75, mengindikasikan bahwa variabilitas nilai siswa menjadi lebih homogen setelah perlakuan.</w:t>
      </w:r>
    </w:p>
    <w:p w14:paraId="383BEB2D" w14:textId="77777777" w:rsidR="004E40F7" w:rsidRPr="004E40F7" w:rsidRDefault="004E40F7" w:rsidP="004E40F7">
      <w:pPr>
        <w:spacing w:after="0"/>
        <w:ind w:firstLine="720"/>
        <w:jc w:val="both"/>
        <w:rPr>
          <w:rFonts w:ascii="Segoe UI" w:hAnsi="Segoe UI" w:cs="Segoe UI"/>
          <w:bCs/>
          <w:sz w:val="20"/>
          <w:szCs w:val="20"/>
        </w:rPr>
      </w:pPr>
      <w:r w:rsidRPr="004E40F7">
        <w:rPr>
          <w:rFonts w:ascii="Segoe UI" w:hAnsi="Segoe UI" w:cs="Segoe UI"/>
          <w:bCs/>
          <w:sz w:val="20"/>
          <w:szCs w:val="20"/>
        </w:rPr>
        <w:t>Distribusi frekuensi pada histogram pretest menunjukkan sebagian besar siswa berada pada rentang nilai rendah, dengan puncak distribusi di bawah nilai ketuntasan minimal. Sebaliknya, histogram posttest memperlihatkan pergeseran distribusi ke arah kanan dengan sebagian besar siswa mencapai atau melampaui batas ketuntasan.</w:t>
      </w:r>
    </w:p>
    <w:p w14:paraId="6DB9F7B5" w14:textId="77777777" w:rsidR="004E40F7" w:rsidRPr="004E40F7" w:rsidRDefault="004E40F7" w:rsidP="004E40F7">
      <w:pPr>
        <w:spacing w:before="120" w:after="0"/>
        <w:jc w:val="both"/>
        <w:rPr>
          <w:rFonts w:ascii="Segoe UI" w:hAnsi="Segoe UI" w:cs="Segoe UI"/>
          <w:b/>
          <w:bCs/>
          <w:i/>
          <w:sz w:val="20"/>
          <w:szCs w:val="20"/>
        </w:rPr>
      </w:pPr>
      <w:r w:rsidRPr="004E40F7">
        <w:rPr>
          <w:rFonts w:ascii="Segoe UI" w:hAnsi="Segoe UI" w:cs="Segoe UI"/>
          <w:b/>
          <w:bCs/>
          <w:i/>
          <w:sz w:val="20"/>
          <w:szCs w:val="20"/>
        </w:rPr>
        <w:t>Uji Prasyarat Analisis</w:t>
      </w:r>
    </w:p>
    <w:p w14:paraId="1260DD35" w14:textId="77777777" w:rsidR="004E40F7" w:rsidRPr="004E40F7" w:rsidRDefault="004E40F7" w:rsidP="004E40F7">
      <w:pPr>
        <w:spacing w:after="0"/>
        <w:ind w:firstLine="720"/>
        <w:jc w:val="both"/>
        <w:rPr>
          <w:rFonts w:ascii="Segoe UI" w:hAnsi="Segoe UI" w:cs="Segoe UI"/>
          <w:bCs/>
          <w:sz w:val="20"/>
          <w:szCs w:val="20"/>
        </w:rPr>
      </w:pPr>
      <w:r w:rsidRPr="004E40F7">
        <w:rPr>
          <w:rFonts w:ascii="Segoe UI" w:hAnsi="Segoe UI" w:cs="Segoe UI"/>
          <w:bCs/>
          <w:sz w:val="20"/>
          <w:szCs w:val="20"/>
        </w:rPr>
        <w:t>Uji normalitas data menggunakan Shapiro-Wilk menunjukkan bahwa data pretest dan posttest kelompok eksperimen berdistribusi normal dengan nilai signifikansi masing-masing 0,158 dan 0,087 (p &gt; 0,05). Uji homogenitas varians menggunakan Levene's test menunjukkan varians data homogen dengan nilai signifikansi 0,142 (p &gt; 0,05). Hasil uji prasyarat ini mengonfirmasi bahwa data memenuhi asumsi untuk dilakukan analisis parametrik.</w:t>
      </w:r>
    </w:p>
    <w:p w14:paraId="33FA63D3" w14:textId="77777777" w:rsidR="004E40F7" w:rsidRPr="004E40F7" w:rsidRDefault="004E40F7" w:rsidP="004E40F7">
      <w:pPr>
        <w:spacing w:before="120" w:after="0"/>
        <w:jc w:val="both"/>
        <w:rPr>
          <w:rFonts w:ascii="Segoe UI" w:hAnsi="Segoe UI" w:cs="Segoe UI"/>
          <w:b/>
          <w:bCs/>
          <w:i/>
          <w:sz w:val="20"/>
          <w:szCs w:val="20"/>
        </w:rPr>
      </w:pPr>
      <w:r w:rsidRPr="004E40F7">
        <w:rPr>
          <w:rFonts w:ascii="Segoe UI" w:hAnsi="Segoe UI" w:cs="Segoe UI"/>
          <w:b/>
          <w:bCs/>
          <w:i/>
          <w:sz w:val="20"/>
          <w:szCs w:val="20"/>
        </w:rPr>
        <w:t>Uji Hipotesis</w:t>
      </w:r>
    </w:p>
    <w:p w14:paraId="27D4702B" w14:textId="77777777" w:rsidR="004E40F7" w:rsidRPr="004E40F7" w:rsidRDefault="004E40F7" w:rsidP="004E40F7">
      <w:pPr>
        <w:spacing w:after="0"/>
        <w:jc w:val="center"/>
        <w:rPr>
          <w:rFonts w:ascii="Segoe UI" w:hAnsi="Segoe UI" w:cs="Segoe UI"/>
          <w:bCs/>
          <w:sz w:val="20"/>
          <w:szCs w:val="20"/>
        </w:rPr>
      </w:pPr>
      <w:r w:rsidRPr="004E40F7">
        <w:rPr>
          <w:rFonts w:ascii="Segoe UI" w:hAnsi="Segoe UI" w:cs="Segoe UI"/>
          <w:bCs/>
          <w:sz w:val="20"/>
          <w:szCs w:val="20"/>
        </w:rPr>
        <w:t>Tabel 3. Hasil Analisis Regresi Linear Sederhana</w:t>
      </w:r>
    </w:p>
    <w:tbl>
      <w:tblPr>
        <w:tblStyle w:val="LightShading"/>
        <w:tblW w:w="0" w:type="auto"/>
        <w:jc w:val="center"/>
        <w:tblLook w:val="04A0" w:firstRow="1" w:lastRow="0" w:firstColumn="1" w:lastColumn="0" w:noHBand="0" w:noVBand="1"/>
      </w:tblPr>
      <w:tblGrid>
        <w:gridCol w:w="1796"/>
        <w:gridCol w:w="1016"/>
        <w:gridCol w:w="1033"/>
        <w:gridCol w:w="938"/>
        <w:gridCol w:w="804"/>
        <w:gridCol w:w="691"/>
        <w:gridCol w:w="1227"/>
      </w:tblGrid>
      <w:tr w:rsidR="004E40F7" w:rsidRPr="004E40F7" w14:paraId="22B66E6C" w14:textId="77777777" w:rsidTr="004E40F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BDFE549" w14:textId="77777777" w:rsidR="004E40F7" w:rsidRPr="004E40F7" w:rsidRDefault="004E40F7" w:rsidP="004E40F7">
            <w:pPr>
              <w:spacing w:line="276" w:lineRule="auto"/>
              <w:jc w:val="both"/>
              <w:rPr>
                <w:rFonts w:ascii="Segoe UI" w:hAnsi="Segoe UI" w:cs="Segoe UI"/>
                <w:b w:val="0"/>
                <w:sz w:val="20"/>
                <w:szCs w:val="20"/>
              </w:rPr>
            </w:pPr>
            <w:r w:rsidRPr="004E40F7">
              <w:rPr>
                <w:rFonts w:ascii="Segoe UI" w:hAnsi="Segoe UI" w:cs="Segoe UI"/>
                <w:b w:val="0"/>
                <w:sz w:val="20"/>
                <w:szCs w:val="20"/>
              </w:rPr>
              <w:t>Model</w:t>
            </w:r>
          </w:p>
        </w:tc>
        <w:tc>
          <w:tcPr>
            <w:tcW w:w="0" w:type="auto"/>
            <w:shd w:val="clear" w:color="auto" w:fill="auto"/>
            <w:hideMark/>
          </w:tcPr>
          <w:p w14:paraId="776BD5D1" w14:textId="77777777" w:rsidR="004E40F7" w:rsidRPr="004E40F7" w:rsidRDefault="004E40F7" w:rsidP="004E40F7">
            <w:pPr>
              <w:spacing w:line="276" w:lineRule="auto"/>
              <w:jc w:val="right"/>
              <w:cnfStyle w:val="100000000000" w:firstRow="1" w:lastRow="0" w:firstColumn="0" w:lastColumn="0" w:oddVBand="0" w:evenVBand="0" w:oddHBand="0" w:evenHBand="0" w:firstRowFirstColumn="0" w:firstRowLastColumn="0" w:lastRowFirstColumn="0" w:lastRowLastColumn="0"/>
              <w:rPr>
                <w:rFonts w:ascii="Segoe UI" w:hAnsi="Segoe UI" w:cs="Segoe UI"/>
                <w:b w:val="0"/>
                <w:sz w:val="20"/>
                <w:szCs w:val="20"/>
              </w:rPr>
            </w:pPr>
            <w:r w:rsidRPr="004E40F7">
              <w:rPr>
                <w:rFonts w:ascii="Segoe UI" w:hAnsi="Segoe UI" w:cs="Segoe UI"/>
                <w:b w:val="0"/>
                <w:sz w:val="20"/>
                <w:szCs w:val="20"/>
              </w:rPr>
              <w:t>Koefisien</w:t>
            </w:r>
          </w:p>
        </w:tc>
        <w:tc>
          <w:tcPr>
            <w:tcW w:w="0" w:type="auto"/>
            <w:shd w:val="clear" w:color="auto" w:fill="auto"/>
            <w:hideMark/>
          </w:tcPr>
          <w:p w14:paraId="7EF6AAE2" w14:textId="77777777" w:rsidR="004E40F7" w:rsidRPr="004E40F7" w:rsidRDefault="004E40F7" w:rsidP="004E40F7">
            <w:pPr>
              <w:spacing w:line="276" w:lineRule="auto"/>
              <w:jc w:val="right"/>
              <w:cnfStyle w:val="100000000000" w:firstRow="1" w:lastRow="0" w:firstColumn="0" w:lastColumn="0" w:oddVBand="0" w:evenVBand="0" w:oddHBand="0" w:evenHBand="0" w:firstRowFirstColumn="0" w:firstRowLastColumn="0" w:lastRowFirstColumn="0" w:lastRowLastColumn="0"/>
              <w:rPr>
                <w:rFonts w:ascii="Segoe UI" w:hAnsi="Segoe UI" w:cs="Segoe UI"/>
                <w:b w:val="0"/>
                <w:sz w:val="20"/>
                <w:szCs w:val="20"/>
              </w:rPr>
            </w:pPr>
            <w:r w:rsidRPr="004E40F7">
              <w:rPr>
                <w:rFonts w:ascii="Segoe UI" w:hAnsi="Segoe UI" w:cs="Segoe UI"/>
                <w:b w:val="0"/>
                <w:sz w:val="20"/>
                <w:szCs w:val="20"/>
              </w:rPr>
              <w:t>Std. Error</w:t>
            </w:r>
          </w:p>
        </w:tc>
        <w:tc>
          <w:tcPr>
            <w:tcW w:w="0" w:type="auto"/>
            <w:shd w:val="clear" w:color="auto" w:fill="auto"/>
            <w:hideMark/>
          </w:tcPr>
          <w:p w14:paraId="580698F6" w14:textId="77777777" w:rsidR="004E40F7" w:rsidRPr="004E40F7" w:rsidRDefault="004E40F7" w:rsidP="004E40F7">
            <w:pPr>
              <w:spacing w:line="276" w:lineRule="auto"/>
              <w:jc w:val="right"/>
              <w:cnfStyle w:val="100000000000" w:firstRow="1" w:lastRow="0" w:firstColumn="0" w:lastColumn="0" w:oddVBand="0" w:evenVBand="0" w:oddHBand="0" w:evenHBand="0" w:firstRowFirstColumn="0" w:firstRowLastColumn="0" w:lastRowFirstColumn="0" w:lastRowLastColumn="0"/>
              <w:rPr>
                <w:rFonts w:ascii="Segoe UI" w:hAnsi="Segoe UI" w:cs="Segoe UI"/>
                <w:b w:val="0"/>
                <w:sz w:val="20"/>
                <w:szCs w:val="20"/>
              </w:rPr>
            </w:pPr>
            <w:r w:rsidRPr="004E40F7">
              <w:rPr>
                <w:rFonts w:ascii="Segoe UI" w:hAnsi="Segoe UI" w:cs="Segoe UI"/>
                <w:b w:val="0"/>
                <w:sz w:val="20"/>
                <w:szCs w:val="20"/>
              </w:rPr>
              <w:t>t-hitung</w:t>
            </w:r>
          </w:p>
        </w:tc>
        <w:tc>
          <w:tcPr>
            <w:tcW w:w="0" w:type="auto"/>
            <w:shd w:val="clear" w:color="auto" w:fill="auto"/>
            <w:hideMark/>
          </w:tcPr>
          <w:p w14:paraId="1026EEC3" w14:textId="77777777" w:rsidR="004E40F7" w:rsidRPr="004E40F7" w:rsidRDefault="004E40F7" w:rsidP="004E40F7">
            <w:pPr>
              <w:spacing w:line="276" w:lineRule="auto"/>
              <w:jc w:val="right"/>
              <w:cnfStyle w:val="100000000000" w:firstRow="1" w:lastRow="0" w:firstColumn="0" w:lastColumn="0" w:oddVBand="0" w:evenVBand="0" w:oddHBand="0" w:evenHBand="0" w:firstRowFirstColumn="0" w:firstRowLastColumn="0" w:lastRowFirstColumn="0" w:lastRowLastColumn="0"/>
              <w:rPr>
                <w:rFonts w:ascii="Segoe UI" w:hAnsi="Segoe UI" w:cs="Segoe UI"/>
                <w:b w:val="0"/>
                <w:sz w:val="20"/>
                <w:szCs w:val="20"/>
              </w:rPr>
            </w:pPr>
            <w:r w:rsidRPr="004E40F7">
              <w:rPr>
                <w:rFonts w:ascii="Segoe UI" w:hAnsi="Segoe UI" w:cs="Segoe UI"/>
                <w:b w:val="0"/>
                <w:sz w:val="20"/>
                <w:szCs w:val="20"/>
              </w:rPr>
              <w:t>t-tabel</w:t>
            </w:r>
          </w:p>
        </w:tc>
        <w:tc>
          <w:tcPr>
            <w:tcW w:w="0" w:type="auto"/>
            <w:shd w:val="clear" w:color="auto" w:fill="auto"/>
            <w:hideMark/>
          </w:tcPr>
          <w:p w14:paraId="40A256B4" w14:textId="77777777" w:rsidR="004E40F7" w:rsidRPr="004E40F7" w:rsidRDefault="004E40F7" w:rsidP="004E40F7">
            <w:pPr>
              <w:spacing w:line="276" w:lineRule="auto"/>
              <w:jc w:val="right"/>
              <w:cnfStyle w:val="100000000000" w:firstRow="1" w:lastRow="0" w:firstColumn="0" w:lastColumn="0" w:oddVBand="0" w:evenVBand="0" w:oddHBand="0" w:evenHBand="0" w:firstRowFirstColumn="0" w:firstRowLastColumn="0" w:lastRowFirstColumn="0" w:lastRowLastColumn="0"/>
              <w:rPr>
                <w:rFonts w:ascii="Segoe UI" w:hAnsi="Segoe UI" w:cs="Segoe UI"/>
                <w:b w:val="0"/>
                <w:sz w:val="20"/>
                <w:szCs w:val="20"/>
              </w:rPr>
            </w:pPr>
            <w:r w:rsidRPr="004E40F7">
              <w:rPr>
                <w:rFonts w:ascii="Segoe UI" w:hAnsi="Segoe UI" w:cs="Segoe UI"/>
                <w:b w:val="0"/>
                <w:sz w:val="20"/>
                <w:szCs w:val="20"/>
              </w:rPr>
              <w:t>Sig.</w:t>
            </w:r>
          </w:p>
        </w:tc>
        <w:tc>
          <w:tcPr>
            <w:tcW w:w="0" w:type="auto"/>
            <w:shd w:val="clear" w:color="auto" w:fill="auto"/>
            <w:hideMark/>
          </w:tcPr>
          <w:p w14:paraId="2EE50325" w14:textId="77777777" w:rsidR="004E40F7" w:rsidRPr="004E40F7" w:rsidRDefault="004E40F7" w:rsidP="004E40F7">
            <w:pPr>
              <w:spacing w:line="276" w:lineRule="auto"/>
              <w:jc w:val="both"/>
              <w:cnfStyle w:val="100000000000" w:firstRow="1" w:lastRow="0" w:firstColumn="0" w:lastColumn="0" w:oddVBand="0" w:evenVBand="0" w:oddHBand="0" w:evenHBand="0" w:firstRowFirstColumn="0" w:firstRowLastColumn="0" w:lastRowFirstColumn="0" w:lastRowLastColumn="0"/>
              <w:rPr>
                <w:rFonts w:ascii="Segoe UI" w:hAnsi="Segoe UI" w:cs="Segoe UI"/>
                <w:b w:val="0"/>
                <w:sz w:val="20"/>
                <w:szCs w:val="20"/>
              </w:rPr>
            </w:pPr>
            <w:r w:rsidRPr="004E40F7">
              <w:rPr>
                <w:rFonts w:ascii="Segoe UI" w:hAnsi="Segoe UI" w:cs="Segoe UI"/>
                <w:b w:val="0"/>
                <w:sz w:val="20"/>
                <w:szCs w:val="20"/>
              </w:rPr>
              <w:t>Keterangan</w:t>
            </w:r>
          </w:p>
        </w:tc>
      </w:tr>
      <w:tr w:rsidR="004E40F7" w:rsidRPr="004E40F7" w14:paraId="3E3B9839" w14:textId="77777777" w:rsidTr="004E40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BB6DFC1" w14:textId="77777777" w:rsidR="004E40F7" w:rsidRPr="004E40F7" w:rsidRDefault="004E40F7" w:rsidP="004E40F7">
            <w:pPr>
              <w:spacing w:line="276" w:lineRule="auto"/>
              <w:jc w:val="both"/>
              <w:rPr>
                <w:rFonts w:ascii="Segoe UI" w:hAnsi="Segoe UI" w:cs="Segoe UI"/>
                <w:b w:val="0"/>
                <w:sz w:val="20"/>
                <w:szCs w:val="20"/>
              </w:rPr>
            </w:pPr>
            <w:r w:rsidRPr="004E40F7">
              <w:rPr>
                <w:rFonts w:ascii="Segoe UI" w:hAnsi="Segoe UI" w:cs="Segoe UI"/>
                <w:b w:val="0"/>
                <w:sz w:val="20"/>
                <w:szCs w:val="20"/>
              </w:rPr>
              <w:t>Konstanta (α)</w:t>
            </w:r>
          </w:p>
        </w:tc>
        <w:tc>
          <w:tcPr>
            <w:tcW w:w="0" w:type="auto"/>
            <w:shd w:val="clear" w:color="auto" w:fill="auto"/>
            <w:hideMark/>
          </w:tcPr>
          <w:p w14:paraId="41B2C3A2" w14:textId="77777777" w:rsidR="004E40F7" w:rsidRPr="004E40F7" w:rsidRDefault="004E40F7" w:rsidP="004E40F7">
            <w:pPr>
              <w:spacing w:line="276" w:lineRule="auto"/>
              <w:jc w:val="right"/>
              <w:cnfStyle w:val="000000100000" w:firstRow="0" w:lastRow="0" w:firstColumn="0" w:lastColumn="0" w:oddVBand="0" w:evenVBand="0" w:oddHBand="1" w:evenHBand="0" w:firstRowFirstColumn="0" w:firstRowLastColumn="0" w:lastRowFirstColumn="0" w:lastRowLastColumn="0"/>
              <w:rPr>
                <w:rFonts w:ascii="Segoe UI" w:hAnsi="Segoe UI" w:cs="Segoe UI"/>
                <w:bCs/>
                <w:sz w:val="20"/>
                <w:szCs w:val="20"/>
              </w:rPr>
            </w:pPr>
            <w:r w:rsidRPr="004E40F7">
              <w:rPr>
                <w:rFonts w:ascii="Segoe UI" w:hAnsi="Segoe UI" w:cs="Segoe UI"/>
                <w:bCs/>
                <w:sz w:val="20"/>
                <w:szCs w:val="20"/>
              </w:rPr>
              <w:t>55,600</w:t>
            </w:r>
          </w:p>
        </w:tc>
        <w:tc>
          <w:tcPr>
            <w:tcW w:w="0" w:type="auto"/>
            <w:shd w:val="clear" w:color="auto" w:fill="auto"/>
            <w:hideMark/>
          </w:tcPr>
          <w:p w14:paraId="0207F380" w14:textId="77777777" w:rsidR="004E40F7" w:rsidRPr="004E40F7" w:rsidRDefault="004E40F7" w:rsidP="004E40F7">
            <w:pPr>
              <w:spacing w:line="276" w:lineRule="auto"/>
              <w:jc w:val="right"/>
              <w:cnfStyle w:val="000000100000" w:firstRow="0" w:lastRow="0" w:firstColumn="0" w:lastColumn="0" w:oddVBand="0" w:evenVBand="0" w:oddHBand="1" w:evenHBand="0" w:firstRowFirstColumn="0" w:firstRowLastColumn="0" w:lastRowFirstColumn="0" w:lastRowLastColumn="0"/>
              <w:rPr>
                <w:rFonts w:ascii="Segoe UI" w:hAnsi="Segoe UI" w:cs="Segoe UI"/>
                <w:bCs/>
                <w:sz w:val="20"/>
                <w:szCs w:val="20"/>
              </w:rPr>
            </w:pPr>
            <w:r w:rsidRPr="004E40F7">
              <w:rPr>
                <w:rFonts w:ascii="Segoe UI" w:hAnsi="Segoe UI" w:cs="Segoe UI"/>
                <w:bCs/>
                <w:sz w:val="20"/>
                <w:szCs w:val="20"/>
              </w:rPr>
              <w:t>6,086</w:t>
            </w:r>
          </w:p>
        </w:tc>
        <w:tc>
          <w:tcPr>
            <w:tcW w:w="0" w:type="auto"/>
            <w:shd w:val="clear" w:color="auto" w:fill="auto"/>
            <w:hideMark/>
          </w:tcPr>
          <w:p w14:paraId="06151A38" w14:textId="77777777" w:rsidR="004E40F7" w:rsidRPr="004E40F7" w:rsidRDefault="004E40F7" w:rsidP="004E40F7">
            <w:pPr>
              <w:spacing w:line="276" w:lineRule="auto"/>
              <w:jc w:val="right"/>
              <w:cnfStyle w:val="000000100000" w:firstRow="0" w:lastRow="0" w:firstColumn="0" w:lastColumn="0" w:oddVBand="0" w:evenVBand="0" w:oddHBand="1" w:evenHBand="0" w:firstRowFirstColumn="0" w:firstRowLastColumn="0" w:lastRowFirstColumn="0" w:lastRowLastColumn="0"/>
              <w:rPr>
                <w:rFonts w:ascii="Segoe UI" w:hAnsi="Segoe UI" w:cs="Segoe UI"/>
                <w:bCs/>
                <w:sz w:val="20"/>
                <w:szCs w:val="20"/>
              </w:rPr>
            </w:pPr>
            <w:r w:rsidRPr="004E40F7">
              <w:rPr>
                <w:rFonts w:ascii="Segoe UI" w:hAnsi="Segoe UI" w:cs="Segoe UI"/>
                <w:bCs/>
                <w:sz w:val="20"/>
                <w:szCs w:val="20"/>
              </w:rPr>
              <w:t>9,136</w:t>
            </w:r>
          </w:p>
        </w:tc>
        <w:tc>
          <w:tcPr>
            <w:tcW w:w="0" w:type="auto"/>
            <w:shd w:val="clear" w:color="auto" w:fill="auto"/>
            <w:hideMark/>
          </w:tcPr>
          <w:p w14:paraId="729B89F8" w14:textId="77777777" w:rsidR="004E40F7" w:rsidRPr="004E40F7" w:rsidRDefault="004E40F7" w:rsidP="004E40F7">
            <w:pPr>
              <w:spacing w:line="276" w:lineRule="auto"/>
              <w:jc w:val="right"/>
              <w:cnfStyle w:val="000000100000" w:firstRow="0" w:lastRow="0" w:firstColumn="0" w:lastColumn="0" w:oddVBand="0" w:evenVBand="0" w:oddHBand="1" w:evenHBand="0" w:firstRowFirstColumn="0" w:firstRowLastColumn="0" w:lastRowFirstColumn="0" w:lastRowLastColumn="0"/>
              <w:rPr>
                <w:rFonts w:ascii="Segoe UI" w:hAnsi="Segoe UI" w:cs="Segoe UI"/>
                <w:bCs/>
                <w:sz w:val="20"/>
                <w:szCs w:val="20"/>
              </w:rPr>
            </w:pPr>
            <w:r w:rsidRPr="004E40F7">
              <w:rPr>
                <w:rFonts w:ascii="Segoe UI" w:hAnsi="Segoe UI" w:cs="Segoe UI"/>
                <w:bCs/>
                <w:sz w:val="20"/>
                <w:szCs w:val="20"/>
              </w:rPr>
              <w:t>1,729</w:t>
            </w:r>
          </w:p>
        </w:tc>
        <w:tc>
          <w:tcPr>
            <w:tcW w:w="0" w:type="auto"/>
            <w:shd w:val="clear" w:color="auto" w:fill="auto"/>
            <w:hideMark/>
          </w:tcPr>
          <w:p w14:paraId="5408E5B2" w14:textId="77777777" w:rsidR="004E40F7" w:rsidRPr="004E40F7" w:rsidRDefault="004E40F7" w:rsidP="004E40F7">
            <w:pPr>
              <w:spacing w:line="276" w:lineRule="auto"/>
              <w:jc w:val="right"/>
              <w:cnfStyle w:val="000000100000" w:firstRow="0" w:lastRow="0" w:firstColumn="0" w:lastColumn="0" w:oddVBand="0" w:evenVBand="0" w:oddHBand="1" w:evenHBand="0" w:firstRowFirstColumn="0" w:firstRowLastColumn="0" w:lastRowFirstColumn="0" w:lastRowLastColumn="0"/>
              <w:rPr>
                <w:rFonts w:ascii="Segoe UI" w:hAnsi="Segoe UI" w:cs="Segoe UI"/>
                <w:bCs/>
                <w:sz w:val="20"/>
                <w:szCs w:val="20"/>
              </w:rPr>
            </w:pPr>
            <w:r w:rsidRPr="004E40F7">
              <w:rPr>
                <w:rFonts w:ascii="Segoe UI" w:hAnsi="Segoe UI" w:cs="Segoe UI"/>
                <w:bCs/>
                <w:sz w:val="20"/>
                <w:szCs w:val="20"/>
              </w:rPr>
              <w:t>0,000</w:t>
            </w:r>
          </w:p>
        </w:tc>
        <w:tc>
          <w:tcPr>
            <w:tcW w:w="0" w:type="auto"/>
            <w:shd w:val="clear" w:color="auto" w:fill="auto"/>
            <w:hideMark/>
          </w:tcPr>
          <w:p w14:paraId="7460BCE5" w14:textId="77777777" w:rsidR="004E40F7" w:rsidRPr="004E40F7" w:rsidRDefault="004E40F7" w:rsidP="004E40F7">
            <w:pPr>
              <w:spacing w:line="276" w:lineRule="auto"/>
              <w:jc w:val="both"/>
              <w:cnfStyle w:val="000000100000" w:firstRow="0" w:lastRow="0" w:firstColumn="0" w:lastColumn="0" w:oddVBand="0" w:evenVBand="0" w:oddHBand="1" w:evenHBand="0" w:firstRowFirstColumn="0" w:firstRowLastColumn="0" w:lastRowFirstColumn="0" w:lastRowLastColumn="0"/>
              <w:rPr>
                <w:rFonts w:ascii="Segoe UI" w:hAnsi="Segoe UI" w:cs="Segoe UI"/>
                <w:bCs/>
                <w:sz w:val="20"/>
                <w:szCs w:val="20"/>
              </w:rPr>
            </w:pPr>
            <w:r w:rsidRPr="004E40F7">
              <w:rPr>
                <w:rFonts w:ascii="Segoe UI" w:hAnsi="Segoe UI" w:cs="Segoe UI"/>
                <w:bCs/>
                <w:sz w:val="20"/>
                <w:szCs w:val="20"/>
              </w:rPr>
              <w:t>Signifikan</w:t>
            </w:r>
          </w:p>
        </w:tc>
      </w:tr>
      <w:tr w:rsidR="004E40F7" w:rsidRPr="004E40F7" w14:paraId="44D1AC80" w14:textId="77777777" w:rsidTr="004E40F7">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F4BA671" w14:textId="77777777" w:rsidR="004E40F7" w:rsidRPr="004E40F7" w:rsidRDefault="004E40F7" w:rsidP="004E40F7">
            <w:pPr>
              <w:spacing w:line="276" w:lineRule="auto"/>
              <w:jc w:val="both"/>
              <w:rPr>
                <w:rFonts w:ascii="Segoe UI" w:hAnsi="Segoe UI" w:cs="Segoe UI"/>
                <w:b w:val="0"/>
                <w:sz w:val="20"/>
                <w:szCs w:val="20"/>
              </w:rPr>
            </w:pPr>
            <w:r w:rsidRPr="004E40F7">
              <w:rPr>
                <w:rFonts w:ascii="Segoe UI" w:hAnsi="Segoe UI" w:cs="Segoe UI"/>
                <w:b w:val="0"/>
                <w:sz w:val="20"/>
                <w:szCs w:val="20"/>
              </w:rPr>
              <w:t>Media Konkret (β)</w:t>
            </w:r>
          </w:p>
        </w:tc>
        <w:tc>
          <w:tcPr>
            <w:tcW w:w="0" w:type="auto"/>
            <w:shd w:val="clear" w:color="auto" w:fill="auto"/>
            <w:hideMark/>
          </w:tcPr>
          <w:p w14:paraId="643CE775" w14:textId="77777777" w:rsidR="004E40F7" w:rsidRPr="004E40F7" w:rsidRDefault="004E40F7" w:rsidP="004E40F7">
            <w:pPr>
              <w:spacing w:line="276" w:lineRule="auto"/>
              <w:jc w:val="right"/>
              <w:cnfStyle w:val="000000000000" w:firstRow="0" w:lastRow="0" w:firstColumn="0" w:lastColumn="0" w:oddVBand="0" w:evenVBand="0" w:oddHBand="0" w:evenHBand="0" w:firstRowFirstColumn="0" w:firstRowLastColumn="0" w:lastRowFirstColumn="0" w:lastRowLastColumn="0"/>
              <w:rPr>
                <w:rFonts w:ascii="Segoe UI" w:hAnsi="Segoe UI" w:cs="Segoe UI"/>
                <w:bCs/>
                <w:sz w:val="20"/>
                <w:szCs w:val="20"/>
              </w:rPr>
            </w:pPr>
            <w:r w:rsidRPr="004E40F7">
              <w:rPr>
                <w:rFonts w:ascii="Segoe UI" w:hAnsi="Segoe UI" w:cs="Segoe UI"/>
                <w:bCs/>
                <w:sz w:val="20"/>
                <w:szCs w:val="20"/>
              </w:rPr>
              <w:t>0,607</w:t>
            </w:r>
          </w:p>
        </w:tc>
        <w:tc>
          <w:tcPr>
            <w:tcW w:w="0" w:type="auto"/>
            <w:shd w:val="clear" w:color="auto" w:fill="auto"/>
            <w:hideMark/>
          </w:tcPr>
          <w:p w14:paraId="0F886C5E" w14:textId="77777777" w:rsidR="004E40F7" w:rsidRPr="004E40F7" w:rsidRDefault="004E40F7" w:rsidP="004E40F7">
            <w:pPr>
              <w:spacing w:line="276" w:lineRule="auto"/>
              <w:jc w:val="right"/>
              <w:cnfStyle w:val="000000000000" w:firstRow="0" w:lastRow="0" w:firstColumn="0" w:lastColumn="0" w:oddVBand="0" w:evenVBand="0" w:oddHBand="0" w:evenHBand="0" w:firstRowFirstColumn="0" w:firstRowLastColumn="0" w:lastRowFirstColumn="0" w:lastRowLastColumn="0"/>
              <w:rPr>
                <w:rFonts w:ascii="Segoe UI" w:hAnsi="Segoe UI" w:cs="Segoe UI"/>
                <w:bCs/>
                <w:sz w:val="20"/>
                <w:szCs w:val="20"/>
              </w:rPr>
            </w:pPr>
            <w:r w:rsidRPr="004E40F7">
              <w:rPr>
                <w:rFonts w:ascii="Segoe UI" w:hAnsi="Segoe UI" w:cs="Segoe UI"/>
                <w:bCs/>
                <w:sz w:val="20"/>
                <w:szCs w:val="20"/>
              </w:rPr>
              <w:t>0,130</w:t>
            </w:r>
          </w:p>
        </w:tc>
        <w:tc>
          <w:tcPr>
            <w:tcW w:w="0" w:type="auto"/>
            <w:shd w:val="clear" w:color="auto" w:fill="auto"/>
            <w:hideMark/>
          </w:tcPr>
          <w:p w14:paraId="7FB20519" w14:textId="77777777" w:rsidR="004E40F7" w:rsidRPr="004E40F7" w:rsidRDefault="004E40F7" w:rsidP="004E40F7">
            <w:pPr>
              <w:spacing w:line="276" w:lineRule="auto"/>
              <w:jc w:val="right"/>
              <w:cnfStyle w:val="000000000000" w:firstRow="0" w:lastRow="0" w:firstColumn="0" w:lastColumn="0" w:oddVBand="0" w:evenVBand="0" w:oddHBand="0" w:evenHBand="0" w:firstRowFirstColumn="0" w:firstRowLastColumn="0" w:lastRowFirstColumn="0" w:lastRowLastColumn="0"/>
              <w:rPr>
                <w:rFonts w:ascii="Segoe UI" w:hAnsi="Segoe UI" w:cs="Segoe UI"/>
                <w:bCs/>
                <w:sz w:val="20"/>
                <w:szCs w:val="20"/>
              </w:rPr>
            </w:pPr>
            <w:r w:rsidRPr="004E40F7">
              <w:rPr>
                <w:rFonts w:ascii="Segoe UI" w:hAnsi="Segoe UI" w:cs="Segoe UI"/>
                <w:bCs/>
                <w:sz w:val="20"/>
                <w:szCs w:val="20"/>
              </w:rPr>
              <w:t>4,660</w:t>
            </w:r>
          </w:p>
        </w:tc>
        <w:tc>
          <w:tcPr>
            <w:tcW w:w="0" w:type="auto"/>
            <w:shd w:val="clear" w:color="auto" w:fill="auto"/>
            <w:hideMark/>
          </w:tcPr>
          <w:p w14:paraId="6B7A7DB3" w14:textId="77777777" w:rsidR="004E40F7" w:rsidRPr="004E40F7" w:rsidRDefault="004E40F7" w:rsidP="004E40F7">
            <w:pPr>
              <w:spacing w:line="276" w:lineRule="auto"/>
              <w:jc w:val="right"/>
              <w:cnfStyle w:val="000000000000" w:firstRow="0" w:lastRow="0" w:firstColumn="0" w:lastColumn="0" w:oddVBand="0" w:evenVBand="0" w:oddHBand="0" w:evenHBand="0" w:firstRowFirstColumn="0" w:firstRowLastColumn="0" w:lastRowFirstColumn="0" w:lastRowLastColumn="0"/>
              <w:rPr>
                <w:rFonts w:ascii="Segoe UI" w:hAnsi="Segoe UI" w:cs="Segoe UI"/>
                <w:bCs/>
                <w:sz w:val="20"/>
                <w:szCs w:val="20"/>
              </w:rPr>
            </w:pPr>
            <w:r w:rsidRPr="004E40F7">
              <w:rPr>
                <w:rFonts w:ascii="Segoe UI" w:hAnsi="Segoe UI" w:cs="Segoe UI"/>
                <w:bCs/>
                <w:sz w:val="20"/>
                <w:szCs w:val="20"/>
              </w:rPr>
              <w:t>1,729</w:t>
            </w:r>
          </w:p>
        </w:tc>
        <w:tc>
          <w:tcPr>
            <w:tcW w:w="0" w:type="auto"/>
            <w:shd w:val="clear" w:color="auto" w:fill="auto"/>
            <w:hideMark/>
          </w:tcPr>
          <w:p w14:paraId="55353257" w14:textId="77777777" w:rsidR="004E40F7" w:rsidRPr="004E40F7" w:rsidRDefault="004E40F7" w:rsidP="004E40F7">
            <w:pPr>
              <w:spacing w:line="276" w:lineRule="auto"/>
              <w:jc w:val="right"/>
              <w:cnfStyle w:val="000000000000" w:firstRow="0" w:lastRow="0" w:firstColumn="0" w:lastColumn="0" w:oddVBand="0" w:evenVBand="0" w:oddHBand="0" w:evenHBand="0" w:firstRowFirstColumn="0" w:firstRowLastColumn="0" w:lastRowFirstColumn="0" w:lastRowLastColumn="0"/>
              <w:rPr>
                <w:rFonts w:ascii="Segoe UI" w:hAnsi="Segoe UI" w:cs="Segoe UI"/>
                <w:bCs/>
                <w:sz w:val="20"/>
                <w:szCs w:val="20"/>
              </w:rPr>
            </w:pPr>
            <w:r w:rsidRPr="004E40F7">
              <w:rPr>
                <w:rFonts w:ascii="Segoe UI" w:hAnsi="Segoe UI" w:cs="Segoe UI"/>
                <w:bCs/>
                <w:sz w:val="20"/>
                <w:szCs w:val="20"/>
              </w:rPr>
              <w:t>0,000</w:t>
            </w:r>
          </w:p>
        </w:tc>
        <w:tc>
          <w:tcPr>
            <w:tcW w:w="0" w:type="auto"/>
            <w:shd w:val="clear" w:color="auto" w:fill="auto"/>
            <w:hideMark/>
          </w:tcPr>
          <w:p w14:paraId="74D90640" w14:textId="77777777" w:rsidR="004E40F7" w:rsidRPr="004E40F7" w:rsidRDefault="004E40F7" w:rsidP="004E40F7">
            <w:pPr>
              <w:spacing w:line="276" w:lineRule="auto"/>
              <w:jc w:val="both"/>
              <w:cnfStyle w:val="000000000000" w:firstRow="0" w:lastRow="0" w:firstColumn="0" w:lastColumn="0" w:oddVBand="0" w:evenVBand="0" w:oddHBand="0" w:evenHBand="0" w:firstRowFirstColumn="0" w:firstRowLastColumn="0" w:lastRowFirstColumn="0" w:lastRowLastColumn="0"/>
              <w:rPr>
                <w:rFonts w:ascii="Segoe UI" w:hAnsi="Segoe UI" w:cs="Segoe UI"/>
                <w:bCs/>
                <w:sz w:val="20"/>
                <w:szCs w:val="20"/>
              </w:rPr>
            </w:pPr>
            <w:r w:rsidRPr="004E40F7">
              <w:rPr>
                <w:rFonts w:ascii="Segoe UI" w:hAnsi="Segoe UI" w:cs="Segoe UI"/>
                <w:bCs/>
                <w:sz w:val="20"/>
                <w:szCs w:val="20"/>
              </w:rPr>
              <w:t>Signifikan</w:t>
            </w:r>
          </w:p>
        </w:tc>
      </w:tr>
    </w:tbl>
    <w:p w14:paraId="6F91D83A" w14:textId="77777777" w:rsidR="004E40F7" w:rsidRDefault="004E40F7" w:rsidP="004E40F7">
      <w:pPr>
        <w:spacing w:after="0"/>
        <w:jc w:val="both"/>
        <w:rPr>
          <w:rFonts w:ascii="Segoe UI" w:hAnsi="Segoe UI" w:cs="Segoe UI"/>
          <w:bCs/>
          <w:sz w:val="20"/>
          <w:szCs w:val="20"/>
        </w:rPr>
      </w:pPr>
    </w:p>
    <w:p w14:paraId="31A7CACB" w14:textId="77777777" w:rsidR="00087EB7" w:rsidRPr="004E40F7" w:rsidRDefault="00087EB7" w:rsidP="00087EB7">
      <w:pPr>
        <w:spacing w:after="0"/>
        <w:ind w:firstLine="567"/>
        <w:jc w:val="both"/>
        <w:rPr>
          <w:rFonts w:ascii="Segoe UI" w:hAnsi="Segoe UI" w:cs="Segoe UI"/>
          <w:bCs/>
          <w:sz w:val="20"/>
          <w:szCs w:val="20"/>
        </w:rPr>
      </w:pPr>
      <w:r w:rsidRPr="004E40F7">
        <w:rPr>
          <w:rFonts w:ascii="Segoe UI" w:hAnsi="Segoe UI" w:cs="Segoe UI"/>
          <w:bCs/>
          <w:sz w:val="20"/>
          <w:szCs w:val="20"/>
        </w:rPr>
        <w:lastRenderedPageBreak/>
        <w:t>Pengujian hipotesis dilakukan menggunakan analisis regresi linear sederhana untuk mengetahui pengaruh penggunaan media konkret kantong perbandingan (variabel X) terhadap hasil belajar matematika siswa (variabel Y). Berdasarkan Tabel 3, hasil analisis menunjukkan persamaan regresi Y = 55,600 + 0,607X dengan nilai konstanta (α) sebesar 55,600 dan koefisien regresi (β) sebesar 0,607. Koefisien regresi yang bernilai positif menunjukkan bahwa setiap peningkatan 1% pada penggunaan media konkret kantong perbandingan akan meningkatkan hasil belajar sebesar 0,607%.</w:t>
      </w:r>
    </w:p>
    <w:p w14:paraId="4C59F20D" w14:textId="77777777" w:rsidR="00087EB7" w:rsidRDefault="00087EB7" w:rsidP="004E40F7">
      <w:pPr>
        <w:spacing w:after="0"/>
        <w:jc w:val="both"/>
        <w:rPr>
          <w:rFonts w:ascii="Segoe UI" w:hAnsi="Segoe UI" w:cs="Segoe UI"/>
          <w:bCs/>
          <w:sz w:val="20"/>
          <w:szCs w:val="20"/>
        </w:rPr>
      </w:pPr>
    </w:p>
    <w:p w14:paraId="3AD39007" w14:textId="77777777" w:rsidR="004E40F7" w:rsidRPr="004E40F7" w:rsidRDefault="004E40F7" w:rsidP="004E40F7">
      <w:pPr>
        <w:spacing w:after="0"/>
        <w:jc w:val="center"/>
        <w:rPr>
          <w:rFonts w:ascii="Segoe UI" w:hAnsi="Segoe UI" w:cs="Segoe UI"/>
          <w:bCs/>
          <w:sz w:val="20"/>
          <w:szCs w:val="20"/>
        </w:rPr>
      </w:pPr>
      <w:r w:rsidRPr="004E40F7">
        <w:rPr>
          <w:rFonts w:ascii="Segoe UI" w:hAnsi="Segoe UI" w:cs="Segoe UI"/>
          <w:bCs/>
          <w:sz w:val="20"/>
          <w:szCs w:val="20"/>
        </w:rPr>
        <w:t>Tabel 4. Model Summary Analisis Regresi</w:t>
      </w:r>
    </w:p>
    <w:tbl>
      <w:tblPr>
        <w:tblStyle w:val="LightShading"/>
        <w:tblW w:w="0" w:type="auto"/>
        <w:jc w:val="center"/>
        <w:tblLook w:val="04A0" w:firstRow="1" w:lastRow="0" w:firstColumn="1" w:lastColumn="0" w:noHBand="0" w:noVBand="1"/>
      </w:tblPr>
      <w:tblGrid>
        <w:gridCol w:w="691"/>
        <w:gridCol w:w="1004"/>
        <w:gridCol w:w="1842"/>
        <w:gridCol w:w="1033"/>
        <w:gridCol w:w="799"/>
        <w:gridCol w:w="691"/>
      </w:tblGrid>
      <w:tr w:rsidR="004E40F7" w:rsidRPr="004E40F7" w14:paraId="4B2E418C" w14:textId="77777777" w:rsidTr="004E40F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1493B1A" w14:textId="77777777" w:rsidR="004E40F7" w:rsidRPr="004E40F7" w:rsidRDefault="004E40F7" w:rsidP="004E40F7">
            <w:pPr>
              <w:spacing w:line="276" w:lineRule="auto"/>
              <w:jc w:val="both"/>
              <w:rPr>
                <w:rFonts w:ascii="Segoe UI" w:hAnsi="Segoe UI" w:cs="Segoe UI"/>
                <w:b w:val="0"/>
                <w:sz w:val="20"/>
                <w:szCs w:val="20"/>
              </w:rPr>
            </w:pPr>
            <w:r w:rsidRPr="004E40F7">
              <w:rPr>
                <w:rFonts w:ascii="Segoe UI" w:hAnsi="Segoe UI" w:cs="Segoe UI"/>
                <w:b w:val="0"/>
                <w:sz w:val="20"/>
                <w:szCs w:val="20"/>
              </w:rPr>
              <w:t>R</w:t>
            </w:r>
          </w:p>
        </w:tc>
        <w:tc>
          <w:tcPr>
            <w:tcW w:w="0" w:type="auto"/>
            <w:shd w:val="clear" w:color="auto" w:fill="auto"/>
            <w:hideMark/>
          </w:tcPr>
          <w:p w14:paraId="516D3720" w14:textId="77777777" w:rsidR="004E40F7" w:rsidRPr="004E40F7" w:rsidRDefault="004E40F7" w:rsidP="004E40F7">
            <w:pPr>
              <w:spacing w:line="276" w:lineRule="auto"/>
              <w:jc w:val="both"/>
              <w:cnfStyle w:val="100000000000" w:firstRow="1" w:lastRow="0" w:firstColumn="0" w:lastColumn="0" w:oddVBand="0" w:evenVBand="0" w:oddHBand="0" w:evenHBand="0" w:firstRowFirstColumn="0" w:firstRowLastColumn="0" w:lastRowFirstColumn="0" w:lastRowLastColumn="0"/>
              <w:rPr>
                <w:rFonts w:ascii="Segoe UI" w:hAnsi="Segoe UI" w:cs="Segoe UI"/>
                <w:b w:val="0"/>
                <w:sz w:val="20"/>
                <w:szCs w:val="20"/>
              </w:rPr>
            </w:pPr>
            <w:r w:rsidRPr="004E40F7">
              <w:rPr>
                <w:rFonts w:ascii="Segoe UI" w:hAnsi="Segoe UI" w:cs="Segoe UI"/>
                <w:b w:val="0"/>
                <w:sz w:val="20"/>
                <w:szCs w:val="20"/>
              </w:rPr>
              <w:t>R Square</w:t>
            </w:r>
          </w:p>
        </w:tc>
        <w:tc>
          <w:tcPr>
            <w:tcW w:w="0" w:type="auto"/>
            <w:shd w:val="clear" w:color="auto" w:fill="auto"/>
            <w:hideMark/>
          </w:tcPr>
          <w:p w14:paraId="65E8A8EE" w14:textId="77777777" w:rsidR="004E40F7" w:rsidRPr="004E40F7" w:rsidRDefault="004E40F7" w:rsidP="004E40F7">
            <w:pPr>
              <w:spacing w:line="276" w:lineRule="auto"/>
              <w:jc w:val="both"/>
              <w:cnfStyle w:val="100000000000" w:firstRow="1" w:lastRow="0" w:firstColumn="0" w:lastColumn="0" w:oddVBand="0" w:evenVBand="0" w:oddHBand="0" w:evenHBand="0" w:firstRowFirstColumn="0" w:firstRowLastColumn="0" w:lastRowFirstColumn="0" w:lastRowLastColumn="0"/>
              <w:rPr>
                <w:rFonts w:ascii="Segoe UI" w:hAnsi="Segoe UI" w:cs="Segoe UI"/>
                <w:b w:val="0"/>
                <w:sz w:val="20"/>
                <w:szCs w:val="20"/>
              </w:rPr>
            </w:pPr>
            <w:r w:rsidRPr="004E40F7">
              <w:rPr>
                <w:rFonts w:ascii="Segoe UI" w:hAnsi="Segoe UI" w:cs="Segoe UI"/>
                <w:b w:val="0"/>
                <w:sz w:val="20"/>
                <w:szCs w:val="20"/>
              </w:rPr>
              <w:t>Adjusted R Square</w:t>
            </w:r>
          </w:p>
        </w:tc>
        <w:tc>
          <w:tcPr>
            <w:tcW w:w="0" w:type="auto"/>
            <w:shd w:val="clear" w:color="auto" w:fill="auto"/>
            <w:hideMark/>
          </w:tcPr>
          <w:p w14:paraId="29A5984A" w14:textId="77777777" w:rsidR="004E40F7" w:rsidRPr="004E40F7" w:rsidRDefault="004E40F7" w:rsidP="004E40F7">
            <w:pPr>
              <w:spacing w:line="276" w:lineRule="auto"/>
              <w:jc w:val="both"/>
              <w:cnfStyle w:val="100000000000" w:firstRow="1" w:lastRow="0" w:firstColumn="0" w:lastColumn="0" w:oddVBand="0" w:evenVBand="0" w:oddHBand="0" w:evenHBand="0" w:firstRowFirstColumn="0" w:firstRowLastColumn="0" w:lastRowFirstColumn="0" w:lastRowLastColumn="0"/>
              <w:rPr>
                <w:rFonts w:ascii="Segoe UI" w:hAnsi="Segoe UI" w:cs="Segoe UI"/>
                <w:b w:val="0"/>
                <w:sz w:val="20"/>
                <w:szCs w:val="20"/>
              </w:rPr>
            </w:pPr>
            <w:r w:rsidRPr="004E40F7">
              <w:rPr>
                <w:rFonts w:ascii="Segoe UI" w:hAnsi="Segoe UI" w:cs="Segoe UI"/>
                <w:b w:val="0"/>
                <w:sz w:val="20"/>
                <w:szCs w:val="20"/>
              </w:rPr>
              <w:t>Std. Error</w:t>
            </w:r>
          </w:p>
        </w:tc>
        <w:tc>
          <w:tcPr>
            <w:tcW w:w="0" w:type="auto"/>
            <w:shd w:val="clear" w:color="auto" w:fill="auto"/>
            <w:hideMark/>
          </w:tcPr>
          <w:p w14:paraId="50D022F4" w14:textId="77777777" w:rsidR="004E40F7" w:rsidRPr="004E40F7" w:rsidRDefault="004E40F7" w:rsidP="004E40F7">
            <w:pPr>
              <w:spacing w:line="276" w:lineRule="auto"/>
              <w:jc w:val="both"/>
              <w:cnfStyle w:val="100000000000" w:firstRow="1" w:lastRow="0" w:firstColumn="0" w:lastColumn="0" w:oddVBand="0" w:evenVBand="0" w:oddHBand="0" w:evenHBand="0" w:firstRowFirstColumn="0" w:firstRowLastColumn="0" w:lastRowFirstColumn="0" w:lastRowLastColumn="0"/>
              <w:rPr>
                <w:rFonts w:ascii="Segoe UI" w:hAnsi="Segoe UI" w:cs="Segoe UI"/>
                <w:b w:val="0"/>
                <w:sz w:val="20"/>
                <w:szCs w:val="20"/>
              </w:rPr>
            </w:pPr>
            <w:r w:rsidRPr="004E40F7">
              <w:rPr>
                <w:rFonts w:ascii="Segoe UI" w:hAnsi="Segoe UI" w:cs="Segoe UI"/>
                <w:b w:val="0"/>
                <w:sz w:val="20"/>
                <w:szCs w:val="20"/>
              </w:rPr>
              <w:t>F</w:t>
            </w:r>
          </w:p>
        </w:tc>
        <w:tc>
          <w:tcPr>
            <w:tcW w:w="0" w:type="auto"/>
            <w:shd w:val="clear" w:color="auto" w:fill="auto"/>
            <w:hideMark/>
          </w:tcPr>
          <w:p w14:paraId="5BD9BCD6" w14:textId="77777777" w:rsidR="004E40F7" w:rsidRPr="004E40F7" w:rsidRDefault="004E40F7" w:rsidP="004E40F7">
            <w:pPr>
              <w:spacing w:line="276" w:lineRule="auto"/>
              <w:jc w:val="both"/>
              <w:cnfStyle w:val="100000000000" w:firstRow="1" w:lastRow="0" w:firstColumn="0" w:lastColumn="0" w:oddVBand="0" w:evenVBand="0" w:oddHBand="0" w:evenHBand="0" w:firstRowFirstColumn="0" w:firstRowLastColumn="0" w:lastRowFirstColumn="0" w:lastRowLastColumn="0"/>
              <w:rPr>
                <w:rFonts w:ascii="Segoe UI" w:hAnsi="Segoe UI" w:cs="Segoe UI"/>
                <w:b w:val="0"/>
                <w:sz w:val="20"/>
                <w:szCs w:val="20"/>
              </w:rPr>
            </w:pPr>
            <w:r w:rsidRPr="004E40F7">
              <w:rPr>
                <w:rFonts w:ascii="Segoe UI" w:hAnsi="Segoe UI" w:cs="Segoe UI"/>
                <w:b w:val="0"/>
                <w:sz w:val="20"/>
                <w:szCs w:val="20"/>
              </w:rPr>
              <w:t>Sig.</w:t>
            </w:r>
          </w:p>
        </w:tc>
      </w:tr>
      <w:tr w:rsidR="004E40F7" w:rsidRPr="004E40F7" w14:paraId="6E868E66" w14:textId="77777777" w:rsidTr="004E40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8956F9A" w14:textId="77777777" w:rsidR="004E40F7" w:rsidRPr="004E40F7" w:rsidRDefault="004E40F7" w:rsidP="004E40F7">
            <w:pPr>
              <w:spacing w:line="276" w:lineRule="auto"/>
              <w:jc w:val="both"/>
              <w:rPr>
                <w:rFonts w:ascii="Segoe UI" w:hAnsi="Segoe UI" w:cs="Segoe UI"/>
                <w:b w:val="0"/>
                <w:sz w:val="20"/>
                <w:szCs w:val="20"/>
              </w:rPr>
            </w:pPr>
            <w:r w:rsidRPr="004E40F7">
              <w:rPr>
                <w:rFonts w:ascii="Segoe UI" w:hAnsi="Segoe UI" w:cs="Segoe UI"/>
                <w:b w:val="0"/>
                <w:sz w:val="20"/>
                <w:szCs w:val="20"/>
              </w:rPr>
              <w:t>0,730</w:t>
            </w:r>
          </w:p>
        </w:tc>
        <w:tc>
          <w:tcPr>
            <w:tcW w:w="0" w:type="auto"/>
            <w:shd w:val="clear" w:color="auto" w:fill="auto"/>
            <w:hideMark/>
          </w:tcPr>
          <w:p w14:paraId="27E73552" w14:textId="77777777" w:rsidR="004E40F7" w:rsidRPr="004E40F7" w:rsidRDefault="004E40F7" w:rsidP="004E40F7">
            <w:pPr>
              <w:spacing w:line="276" w:lineRule="auto"/>
              <w:jc w:val="both"/>
              <w:cnfStyle w:val="000000100000" w:firstRow="0" w:lastRow="0" w:firstColumn="0" w:lastColumn="0" w:oddVBand="0" w:evenVBand="0" w:oddHBand="1" w:evenHBand="0" w:firstRowFirstColumn="0" w:firstRowLastColumn="0" w:lastRowFirstColumn="0" w:lastRowLastColumn="0"/>
              <w:rPr>
                <w:rFonts w:ascii="Segoe UI" w:hAnsi="Segoe UI" w:cs="Segoe UI"/>
                <w:bCs/>
                <w:sz w:val="20"/>
                <w:szCs w:val="20"/>
              </w:rPr>
            </w:pPr>
            <w:r w:rsidRPr="004E40F7">
              <w:rPr>
                <w:rFonts w:ascii="Segoe UI" w:hAnsi="Segoe UI" w:cs="Segoe UI"/>
                <w:bCs/>
                <w:sz w:val="20"/>
                <w:szCs w:val="20"/>
              </w:rPr>
              <w:t>0,533</w:t>
            </w:r>
          </w:p>
        </w:tc>
        <w:tc>
          <w:tcPr>
            <w:tcW w:w="0" w:type="auto"/>
            <w:shd w:val="clear" w:color="auto" w:fill="auto"/>
            <w:hideMark/>
          </w:tcPr>
          <w:p w14:paraId="6BF5647A" w14:textId="77777777" w:rsidR="004E40F7" w:rsidRPr="004E40F7" w:rsidRDefault="004E40F7" w:rsidP="004E40F7">
            <w:pPr>
              <w:spacing w:line="276" w:lineRule="auto"/>
              <w:jc w:val="both"/>
              <w:cnfStyle w:val="000000100000" w:firstRow="0" w:lastRow="0" w:firstColumn="0" w:lastColumn="0" w:oddVBand="0" w:evenVBand="0" w:oddHBand="1" w:evenHBand="0" w:firstRowFirstColumn="0" w:firstRowLastColumn="0" w:lastRowFirstColumn="0" w:lastRowLastColumn="0"/>
              <w:rPr>
                <w:rFonts w:ascii="Segoe UI" w:hAnsi="Segoe UI" w:cs="Segoe UI"/>
                <w:bCs/>
                <w:sz w:val="20"/>
                <w:szCs w:val="20"/>
              </w:rPr>
            </w:pPr>
            <w:r w:rsidRPr="004E40F7">
              <w:rPr>
                <w:rFonts w:ascii="Segoe UI" w:hAnsi="Segoe UI" w:cs="Segoe UI"/>
                <w:bCs/>
                <w:sz w:val="20"/>
                <w:szCs w:val="20"/>
              </w:rPr>
              <w:t>0,509</w:t>
            </w:r>
          </w:p>
        </w:tc>
        <w:tc>
          <w:tcPr>
            <w:tcW w:w="0" w:type="auto"/>
            <w:shd w:val="clear" w:color="auto" w:fill="auto"/>
            <w:hideMark/>
          </w:tcPr>
          <w:p w14:paraId="401C866B" w14:textId="77777777" w:rsidR="004E40F7" w:rsidRPr="004E40F7" w:rsidRDefault="004E40F7" w:rsidP="004E40F7">
            <w:pPr>
              <w:spacing w:line="276" w:lineRule="auto"/>
              <w:jc w:val="both"/>
              <w:cnfStyle w:val="000000100000" w:firstRow="0" w:lastRow="0" w:firstColumn="0" w:lastColumn="0" w:oddVBand="0" w:evenVBand="0" w:oddHBand="1" w:evenHBand="0" w:firstRowFirstColumn="0" w:firstRowLastColumn="0" w:lastRowFirstColumn="0" w:lastRowLastColumn="0"/>
              <w:rPr>
                <w:rFonts w:ascii="Segoe UI" w:hAnsi="Segoe UI" w:cs="Segoe UI"/>
                <w:bCs/>
                <w:sz w:val="20"/>
                <w:szCs w:val="20"/>
              </w:rPr>
            </w:pPr>
            <w:r w:rsidRPr="004E40F7">
              <w:rPr>
                <w:rFonts w:ascii="Segoe UI" w:hAnsi="Segoe UI" w:cs="Segoe UI"/>
                <w:bCs/>
                <w:sz w:val="20"/>
                <w:szCs w:val="20"/>
              </w:rPr>
              <w:t>6,121</w:t>
            </w:r>
          </w:p>
        </w:tc>
        <w:tc>
          <w:tcPr>
            <w:tcW w:w="0" w:type="auto"/>
            <w:shd w:val="clear" w:color="auto" w:fill="auto"/>
            <w:hideMark/>
          </w:tcPr>
          <w:p w14:paraId="215D9881" w14:textId="77777777" w:rsidR="004E40F7" w:rsidRPr="004E40F7" w:rsidRDefault="004E40F7" w:rsidP="004E40F7">
            <w:pPr>
              <w:spacing w:line="276" w:lineRule="auto"/>
              <w:jc w:val="both"/>
              <w:cnfStyle w:val="000000100000" w:firstRow="0" w:lastRow="0" w:firstColumn="0" w:lastColumn="0" w:oddVBand="0" w:evenVBand="0" w:oddHBand="1" w:evenHBand="0" w:firstRowFirstColumn="0" w:firstRowLastColumn="0" w:lastRowFirstColumn="0" w:lastRowLastColumn="0"/>
              <w:rPr>
                <w:rFonts w:ascii="Segoe UI" w:hAnsi="Segoe UI" w:cs="Segoe UI"/>
                <w:bCs/>
                <w:sz w:val="20"/>
                <w:szCs w:val="20"/>
              </w:rPr>
            </w:pPr>
            <w:r w:rsidRPr="004E40F7">
              <w:rPr>
                <w:rFonts w:ascii="Segoe UI" w:hAnsi="Segoe UI" w:cs="Segoe UI"/>
                <w:bCs/>
                <w:sz w:val="20"/>
                <w:szCs w:val="20"/>
              </w:rPr>
              <w:t>21,716</w:t>
            </w:r>
          </w:p>
        </w:tc>
        <w:tc>
          <w:tcPr>
            <w:tcW w:w="0" w:type="auto"/>
            <w:shd w:val="clear" w:color="auto" w:fill="auto"/>
            <w:hideMark/>
          </w:tcPr>
          <w:p w14:paraId="1EB05A57" w14:textId="77777777" w:rsidR="004E40F7" w:rsidRPr="004E40F7" w:rsidRDefault="004E40F7" w:rsidP="004E40F7">
            <w:pPr>
              <w:spacing w:line="276" w:lineRule="auto"/>
              <w:jc w:val="both"/>
              <w:cnfStyle w:val="000000100000" w:firstRow="0" w:lastRow="0" w:firstColumn="0" w:lastColumn="0" w:oddVBand="0" w:evenVBand="0" w:oddHBand="1" w:evenHBand="0" w:firstRowFirstColumn="0" w:firstRowLastColumn="0" w:lastRowFirstColumn="0" w:lastRowLastColumn="0"/>
              <w:rPr>
                <w:rFonts w:ascii="Segoe UI" w:hAnsi="Segoe UI" w:cs="Segoe UI"/>
                <w:bCs/>
                <w:sz w:val="20"/>
                <w:szCs w:val="20"/>
              </w:rPr>
            </w:pPr>
            <w:r w:rsidRPr="004E40F7">
              <w:rPr>
                <w:rFonts w:ascii="Segoe UI" w:hAnsi="Segoe UI" w:cs="Segoe UI"/>
                <w:bCs/>
                <w:sz w:val="20"/>
                <w:szCs w:val="20"/>
              </w:rPr>
              <w:t>0,000</w:t>
            </w:r>
          </w:p>
        </w:tc>
      </w:tr>
    </w:tbl>
    <w:p w14:paraId="5A4C274C" w14:textId="77777777" w:rsidR="004E40F7" w:rsidRDefault="004E40F7" w:rsidP="004E40F7">
      <w:pPr>
        <w:spacing w:after="0"/>
        <w:ind w:firstLine="567"/>
        <w:jc w:val="both"/>
        <w:rPr>
          <w:rFonts w:ascii="Segoe UI" w:hAnsi="Segoe UI" w:cs="Segoe UI"/>
          <w:bCs/>
          <w:sz w:val="20"/>
          <w:szCs w:val="20"/>
        </w:rPr>
      </w:pPr>
    </w:p>
    <w:p w14:paraId="36082BA9" w14:textId="77777777" w:rsidR="004E40F7" w:rsidRDefault="004E40F7" w:rsidP="004E40F7">
      <w:pPr>
        <w:spacing w:after="0"/>
        <w:ind w:firstLine="567"/>
        <w:jc w:val="both"/>
        <w:rPr>
          <w:rFonts w:ascii="Segoe UI" w:hAnsi="Segoe UI" w:cs="Segoe UI"/>
          <w:bCs/>
          <w:sz w:val="20"/>
          <w:szCs w:val="20"/>
        </w:rPr>
      </w:pPr>
      <w:r w:rsidRPr="004E40F7">
        <w:rPr>
          <w:rFonts w:ascii="Segoe UI" w:hAnsi="Segoe UI" w:cs="Segoe UI"/>
          <w:bCs/>
          <w:sz w:val="20"/>
          <w:szCs w:val="20"/>
        </w:rPr>
        <w:t>Hasil uji t menunjukkan nilai t-hitung sebesar 4,660 yang lebih besar dari t-tabel (1,729) pada taraf signifikansi 5% dengan derajat kebebasan 20. Nilai signifikansi yang diperoleh sebesar 0,000 (p &lt; 0,05) menunjukkan bahwa terdapat pengaruh yang signifikan antara penggunaan media konkret kantong perbandingan terhadap hasil belajar matematika siswa. Berdasarkan Tabel 4, koefisien determinasi (R²) sebesar 0,533 menunjukkan bahwa 53,3% variasi hasil belajar siswa dapat dijelaskan oleh penggunaan media konkret kantong perbandingan, sedangkan 46,7% sisanya dipengaruhi oleh faktor lain yang tidak diteliti.</w:t>
      </w:r>
    </w:p>
    <w:p w14:paraId="53F4D0D6" w14:textId="77777777" w:rsidR="004E40F7" w:rsidRPr="004E40F7" w:rsidRDefault="004E40F7" w:rsidP="004E40F7">
      <w:pPr>
        <w:spacing w:after="0"/>
        <w:ind w:firstLine="720"/>
        <w:jc w:val="both"/>
        <w:rPr>
          <w:rFonts w:ascii="Segoe UI" w:hAnsi="Segoe UI" w:cs="Segoe UI"/>
          <w:bCs/>
          <w:sz w:val="20"/>
          <w:szCs w:val="20"/>
        </w:rPr>
      </w:pPr>
    </w:p>
    <w:p w14:paraId="727FC3C4" w14:textId="77777777" w:rsidR="004E40F7" w:rsidRPr="004E40F7" w:rsidRDefault="004E40F7" w:rsidP="004E40F7">
      <w:pPr>
        <w:spacing w:after="0"/>
        <w:jc w:val="both"/>
        <w:rPr>
          <w:rFonts w:ascii="Segoe UI" w:hAnsi="Segoe UI" w:cs="Segoe UI"/>
          <w:b/>
          <w:bCs/>
          <w:sz w:val="20"/>
          <w:szCs w:val="20"/>
        </w:rPr>
      </w:pPr>
      <w:r w:rsidRPr="004E40F7">
        <w:rPr>
          <w:rFonts w:ascii="Segoe UI" w:hAnsi="Segoe UI" w:cs="Segoe UI"/>
          <w:b/>
          <w:bCs/>
          <w:sz w:val="20"/>
          <w:szCs w:val="20"/>
        </w:rPr>
        <w:t>Pembahasan</w:t>
      </w:r>
    </w:p>
    <w:p w14:paraId="2A861A16" w14:textId="77777777" w:rsidR="004E40F7" w:rsidRPr="004E40F7" w:rsidRDefault="004E40F7" w:rsidP="004E40F7">
      <w:pPr>
        <w:spacing w:after="0"/>
        <w:ind w:firstLine="567"/>
        <w:jc w:val="both"/>
        <w:rPr>
          <w:rFonts w:ascii="Segoe UI" w:hAnsi="Segoe UI" w:cs="Segoe UI"/>
          <w:bCs/>
          <w:sz w:val="20"/>
          <w:szCs w:val="20"/>
        </w:rPr>
      </w:pPr>
      <w:r w:rsidRPr="004E40F7">
        <w:rPr>
          <w:rFonts w:ascii="Segoe UI" w:hAnsi="Segoe UI" w:cs="Segoe UI"/>
          <w:bCs/>
          <w:sz w:val="20"/>
          <w:szCs w:val="20"/>
        </w:rPr>
        <w:t>Hasil penelitian ini mengonfirmasi bahwa penggunaan media konkret kantong perbandingan memberikan pengaruh positif dan signifikan terhadap hasil belajar matematika siswa kelas V SD GMIT Naioni. Temuan ini sejalan dengan teori konstruktivisme yang menekankan bahwa pembelajaran akan lebih bermakna ketika siswa dapat membangun pengetahuan melalui pengalaman langsung dan interaksi dengan objek konkret. Hal ini juga mendukung pernyataan Harefa (2002) bahwa media konkret sebagai media nyata dapat merangsang siswa untuk belajar melalui peralatan fisik yang mengandung materi pembelajaran.</w:t>
      </w:r>
    </w:p>
    <w:p w14:paraId="75A37669" w14:textId="51DA2CA4" w:rsidR="004E40F7" w:rsidRPr="004E40F7" w:rsidRDefault="004E40F7" w:rsidP="004E40F7">
      <w:pPr>
        <w:spacing w:after="0"/>
        <w:ind w:firstLine="567"/>
        <w:jc w:val="both"/>
        <w:rPr>
          <w:rFonts w:ascii="Segoe UI" w:hAnsi="Segoe UI" w:cs="Segoe UI"/>
          <w:bCs/>
          <w:sz w:val="20"/>
          <w:szCs w:val="20"/>
        </w:rPr>
      </w:pPr>
      <w:r w:rsidRPr="004E40F7">
        <w:rPr>
          <w:rFonts w:ascii="Segoe UI" w:hAnsi="Segoe UI" w:cs="Segoe UI"/>
          <w:bCs/>
          <w:sz w:val="20"/>
          <w:szCs w:val="20"/>
        </w:rPr>
        <w:t>Peningkatan hasil belajar sebesar 38,09 poin dari pretest ke posttest menunjukkan efektivitas media konkret dalam membantu siswa memahami konsep perbandingan yang bersifat abstrak. Temuan ini konsisten dengan hasil penelitian Angelia</w:t>
      </w:r>
      <w:r w:rsidR="00087EB7">
        <w:rPr>
          <w:rFonts w:ascii="Segoe UI" w:hAnsi="Segoe UI" w:cs="Segoe UI"/>
          <w:bCs/>
          <w:sz w:val="20"/>
          <w:szCs w:val="20"/>
        </w:rPr>
        <w:t xml:space="preserve"> et al. </w:t>
      </w:r>
      <w:r w:rsidRPr="004E40F7">
        <w:rPr>
          <w:rFonts w:ascii="Segoe UI" w:hAnsi="Segoe UI" w:cs="Segoe UI"/>
          <w:bCs/>
          <w:sz w:val="20"/>
          <w:szCs w:val="20"/>
        </w:rPr>
        <w:t>(2023) yang menunjukkan peningkatan hasil belajar matematika melalui penggunaan media konkret pada siswa kelas I SD. Demikian pula dengan penelitian Yuliana</w:t>
      </w:r>
      <w:r w:rsidR="00087EB7">
        <w:rPr>
          <w:rFonts w:ascii="Segoe UI" w:hAnsi="Segoe UI" w:cs="Segoe UI"/>
          <w:bCs/>
          <w:sz w:val="20"/>
          <w:szCs w:val="20"/>
        </w:rPr>
        <w:t xml:space="preserve"> </w:t>
      </w:r>
      <w:r w:rsidRPr="004E40F7">
        <w:rPr>
          <w:rFonts w:ascii="Segoe UI" w:hAnsi="Segoe UI" w:cs="Segoe UI"/>
          <w:bCs/>
          <w:sz w:val="20"/>
          <w:szCs w:val="20"/>
        </w:rPr>
        <w:t>&amp; Budianti</w:t>
      </w:r>
      <w:r w:rsidR="00087EB7">
        <w:rPr>
          <w:rFonts w:ascii="Segoe UI" w:hAnsi="Segoe UI" w:cs="Segoe UI"/>
          <w:bCs/>
          <w:sz w:val="20"/>
          <w:szCs w:val="20"/>
        </w:rPr>
        <w:t xml:space="preserve"> </w:t>
      </w:r>
      <w:r w:rsidRPr="004E40F7">
        <w:rPr>
          <w:rFonts w:ascii="Segoe UI" w:hAnsi="Segoe UI" w:cs="Segoe UI"/>
          <w:bCs/>
          <w:sz w:val="20"/>
          <w:szCs w:val="20"/>
        </w:rPr>
        <w:t>(2015) yang membuktikan pengaruh positif media konkret terhadap hasil belajar matematika siswa kelas II SD.</w:t>
      </w:r>
    </w:p>
    <w:p w14:paraId="1B0291BC" w14:textId="2FC32A05" w:rsidR="004E40F7" w:rsidRPr="004E40F7" w:rsidRDefault="004E40F7" w:rsidP="004E40F7">
      <w:pPr>
        <w:spacing w:after="0"/>
        <w:ind w:firstLine="567"/>
        <w:jc w:val="both"/>
        <w:rPr>
          <w:rFonts w:ascii="Segoe UI" w:hAnsi="Segoe UI" w:cs="Segoe UI"/>
          <w:bCs/>
          <w:sz w:val="20"/>
          <w:szCs w:val="20"/>
        </w:rPr>
      </w:pPr>
      <w:r w:rsidRPr="004E40F7">
        <w:rPr>
          <w:rFonts w:ascii="Segoe UI" w:hAnsi="Segoe UI" w:cs="Segoe UI"/>
          <w:bCs/>
          <w:sz w:val="20"/>
          <w:szCs w:val="20"/>
        </w:rPr>
        <w:t>Efektivitas media kantong perbandingan dalam penelitian ini dapat dijelaskan melalui teori perkembangan kognitif Piaget, yang menyatakan bahwa siswa sekolah dasar berada pada tahap operasional konkret. Pada tahap ini, siswa memerlukan manipulasi objek nyata untuk memahami konsep abstrak. Hendriani</w:t>
      </w:r>
      <w:r w:rsidR="00087EB7">
        <w:rPr>
          <w:rFonts w:ascii="Segoe UI" w:hAnsi="Segoe UI" w:cs="Segoe UI"/>
          <w:bCs/>
          <w:sz w:val="20"/>
          <w:szCs w:val="20"/>
        </w:rPr>
        <w:t xml:space="preserve"> </w:t>
      </w:r>
      <w:r w:rsidRPr="004E40F7">
        <w:rPr>
          <w:rFonts w:ascii="Segoe UI" w:hAnsi="Segoe UI" w:cs="Segoe UI"/>
          <w:bCs/>
          <w:sz w:val="20"/>
          <w:szCs w:val="20"/>
        </w:rPr>
        <w:t>(2021) menegaskan pentingnya penggunaan media konkret dalam pembelajaran matematika di sekolah dasar untuk membantu siswa memahami konsep abstrak menjadi lebih nyata. Media kantong perbandingan memungkinkan siswa untuk melihat, menyentuh, dan memanipulasi objek secara langsung, sehingga pembelajaran menjadi lebih bermakna dan mudah dipahami.</w:t>
      </w:r>
    </w:p>
    <w:p w14:paraId="4C9D88E0" w14:textId="4AFD7A76" w:rsidR="004E40F7" w:rsidRPr="004E40F7" w:rsidRDefault="004E40F7" w:rsidP="004E40F7">
      <w:pPr>
        <w:spacing w:after="0"/>
        <w:ind w:firstLine="567"/>
        <w:jc w:val="both"/>
        <w:rPr>
          <w:rFonts w:ascii="Segoe UI" w:hAnsi="Segoe UI" w:cs="Segoe UI"/>
          <w:bCs/>
          <w:sz w:val="20"/>
          <w:szCs w:val="20"/>
        </w:rPr>
      </w:pPr>
      <w:r w:rsidRPr="004E40F7">
        <w:rPr>
          <w:rFonts w:ascii="Segoe UI" w:hAnsi="Segoe UI" w:cs="Segoe UI"/>
          <w:bCs/>
          <w:sz w:val="20"/>
          <w:szCs w:val="20"/>
        </w:rPr>
        <w:t>Nilai koefisien determinasi sebesar 53,3% menunjukkan kontribusi yang cukup besar dari penggunaan media konkret terhadap hasil belajar siswa. Hasil ini sejalan dengan penelitian Kusumaningrum</w:t>
      </w:r>
      <w:r w:rsidR="00087EB7">
        <w:rPr>
          <w:rFonts w:ascii="Segoe UI" w:hAnsi="Segoe UI" w:cs="Segoe UI"/>
          <w:bCs/>
          <w:sz w:val="20"/>
          <w:szCs w:val="20"/>
        </w:rPr>
        <w:t xml:space="preserve"> </w:t>
      </w:r>
      <w:r w:rsidRPr="004E40F7">
        <w:rPr>
          <w:rFonts w:ascii="Segoe UI" w:hAnsi="Segoe UI" w:cs="Segoe UI"/>
          <w:bCs/>
          <w:sz w:val="20"/>
          <w:szCs w:val="20"/>
        </w:rPr>
        <w:t>&amp; Nuriadin</w:t>
      </w:r>
      <w:r w:rsidR="00087EB7">
        <w:rPr>
          <w:rFonts w:ascii="Segoe UI" w:hAnsi="Segoe UI" w:cs="Segoe UI"/>
          <w:bCs/>
          <w:sz w:val="20"/>
          <w:szCs w:val="20"/>
        </w:rPr>
        <w:t xml:space="preserve"> </w:t>
      </w:r>
      <w:r w:rsidRPr="004E40F7">
        <w:rPr>
          <w:rFonts w:ascii="Segoe UI" w:hAnsi="Segoe UI" w:cs="Segoe UI"/>
          <w:bCs/>
          <w:sz w:val="20"/>
          <w:szCs w:val="20"/>
        </w:rPr>
        <w:t>(2022) yang menunjukkan pengaruh positif pendekatan matematika realistik berbantu media konkret terhadap kemampuan representasi matematis siswa. Wahyuningsih</w:t>
      </w:r>
      <w:r w:rsidR="00087EB7">
        <w:rPr>
          <w:rFonts w:ascii="Segoe UI" w:hAnsi="Segoe UI" w:cs="Segoe UI"/>
          <w:bCs/>
          <w:sz w:val="20"/>
          <w:szCs w:val="20"/>
        </w:rPr>
        <w:t xml:space="preserve"> et al</w:t>
      </w:r>
      <w:r w:rsidRPr="004E40F7">
        <w:rPr>
          <w:rFonts w:ascii="Segoe UI" w:hAnsi="Segoe UI" w:cs="Segoe UI"/>
          <w:bCs/>
          <w:sz w:val="20"/>
          <w:szCs w:val="20"/>
        </w:rPr>
        <w:t xml:space="preserve">. (2021) </w:t>
      </w:r>
      <w:r w:rsidRPr="004E40F7">
        <w:rPr>
          <w:rFonts w:ascii="Segoe UI" w:hAnsi="Segoe UI" w:cs="Segoe UI"/>
          <w:bCs/>
          <w:sz w:val="20"/>
          <w:szCs w:val="20"/>
        </w:rPr>
        <w:lastRenderedPageBreak/>
        <w:t>juga mengonfirmasi bahwa penggunaan media konkret dalam pembelajaran dapat meningkatkan hasil belajar siswa secara signifikan.</w:t>
      </w:r>
    </w:p>
    <w:p w14:paraId="5298E053" w14:textId="04AC031E" w:rsidR="004E40F7" w:rsidRPr="004E40F7" w:rsidRDefault="004E40F7" w:rsidP="004E40F7">
      <w:pPr>
        <w:spacing w:after="0"/>
        <w:ind w:firstLine="567"/>
        <w:jc w:val="both"/>
        <w:rPr>
          <w:rFonts w:ascii="Segoe UI" w:hAnsi="Segoe UI" w:cs="Segoe UI"/>
          <w:bCs/>
          <w:sz w:val="20"/>
          <w:szCs w:val="20"/>
        </w:rPr>
      </w:pPr>
      <w:r w:rsidRPr="004E40F7">
        <w:rPr>
          <w:rFonts w:ascii="Segoe UI" w:hAnsi="Segoe UI" w:cs="Segoe UI"/>
          <w:bCs/>
          <w:sz w:val="20"/>
          <w:szCs w:val="20"/>
        </w:rPr>
        <w:t>Keberhasilan media kantong perbandingan juga dapat dikaitkan dengan prinsip pembelajaran multi-sensori, di mana siswa menggunakan berbagai indera dalam proses belajar. Sebagaimana dinyatakan oleh Djamarah (2006), media merupakan wahana penyalur informasi belajar atau penyalur pesan yang efektif. Media kantong perbandingan tidak hanya melibatkan indera penglihatan, tetapi juga indera peraba dan kinestetik melalui aktivitas manipulasi objek. Hal ini mendukung temuan Wijaya</w:t>
      </w:r>
      <w:r w:rsidR="00087EB7">
        <w:rPr>
          <w:rFonts w:ascii="Segoe UI" w:hAnsi="Segoe UI" w:cs="Segoe UI"/>
          <w:bCs/>
          <w:sz w:val="20"/>
          <w:szCs w:val="20"/>
        </w:rPr>
        <w:t xml:space="preserve"> et al.  </w:t>
      </w:r>
      <w:r w:rsidRPr="004E40F7">
        <w:rPr>
          <w:rFonts w:ascii="Segoe UI" w:hAnsi="Segoe UI" w:cs="Segoe UI"/>
          <w:bCs/>
          <w:sz w:val="20"/>
          <w:szCs w:val="20"/>
        </w:rPr>
        <w:t>(2021) bahwa penggunaan media konkret dapat meningkatkan minat belajar matematika siswa.</w:t>
      </w:r>
    </w:p>
    <w:p w14:paraId="4DE2C005" w14:textId="77777777" w:rsidR="004E40F7" w:rsidRPr="004E40F7" w:rsidRDefault="004E40F7" w:rsidP="004E40F7">
      <w:pPr>
        <w:spacing w:after="0"/>
        <w:ind w:firstLine="567"/>
        <w:jc w:val="both"/>
        <w:rPr>
          <w:rFonts w:ascii="Segoe UI" w:hAnsi="Segoe UI" w:cs="Segoe UI"/>
          <w:bCs/>
          <w:sz w:val="20"/>
          <w:szCs w:val="20"/>
        </w:rPr>
      </w:pPr>
      <w:r w:rsidRPr="004E40F7">
        <w:rPr>
          <w:rFonts w:ascii="Segoe UI" w:hAnsi="Segoe UI" w:cs="Segoe UI"/>
          <w:bCs/>
          <w:sz w:val="20"/>
          <w:szCs w:val="20"/>
        </w:rPr>
        <w:t>Pergeseran distribusi nilai dari pretest ke posttest yang terlihat pada histogram menunjukkan bahwa media konkret berhasil membantu sebagian besar siswa mencapai pemahaman yang lebih baik. Juniasih et al. (2013) menekankan bahwa penggunaan media dalam pembelajaran perlu disesuaikan dengan tahap perkembangan siswa, dan media kantong perbandingan telah terbukti sesuai dengan karakteristik siswa kelas V SD yang memerlukan pengalaman konkret dalam memahami konsep matematika.</w:t>
      </w:r>
    </w:p>
    <w:p w14:paraId="0EED60ED" w14:textId="77777777" w:rsidR="004E40F7" w:rsidRDefault="004E40F7" w:rsidP="004E40F7">
      <w:pPr>
        <w:spacing w:after="0"/>
        <w:ind w:firstLine="567"/>
        <w:jc w:val="both"/>
        <w:rPr>
          <w:rFonts w:ascii="Segoe UI" w:hAnsi="Segoe UI" w:cs="Segoe UI"/>
          <w:bCs/>
          <w:sz w:val="20"/>
          <w:szCs w:val="20"/>
        </w:rPr>
      </w:pPr>
      <w:r w:rsidRPr="004E40F7">
        <w:rPr>
          <w:rFonts w:ascii="Segoe UI" w:hAnsi="Segoe UI" w:cs="Segoe UI"/>
          <w:bCs/>
          <w:sz w:val="20"/>
          <w:szCs w:val="20"/>
        </w:rPr>
        <w:t>Meskipun demikian, masih terdapat 46,7% faktor lain yang mempengaruhi hasil belajar siswa di luar penggunaan media konkret. Faktor-faktor tersebut dapat berupa motivasi belajar siswa, gaya belajar, kemampuan awal, dukungan keluarga, dan faktor lingkungan belajar lainnya. Hal ini menunjukkan bahwa meskipun media konkret memberikan kontribusi yang signifikan, pembelajaran yang efektif tetap memerlukan pendekatan yang komprehensif dengan mempertimbangkan berbagai faktor yang mempengaruhi proses belajar siswa.</w:t>
      </w:r>
    </w:p>
    <w:p w14:paraId="45F0C5B3" w14:textId="77777777" w:rsidR="004E40F7" w:rsidRPr="004E40F7" w:rsidRDefault="004E40F7" w:rsidP="004E40F7">
      <w:pPr>
        <w:spacing w:after="0"/>
        <w:jc w:val="both"/>
        <w:rPr>
          <w:rFonts w:ascii="Segoe UI" w:hAnsi="Segoe UI" w:cs="Segoe UI"/>
          <w:bCs/>
          <w:sz w:val="20"/>
          <w:szCs w:val="20"/>
        </w:rPr>
      </w:pPr>
    </w:p>
    <w:p w14:paraId="042B3A4B" w14:textId="77777777" w:rsidR="00995832" w:rsidRPr="00050607" w:rsidRDefault="00E7307F" w:rsidP="00E7307F">
      <w:pPr>
        <w:pStyle w:val="Heading1"/>
        <w:spacing w:after="120" w:line="240" w:lineRule="auto"/>
        <w:jc w:val="left"/>
        <w:rPr>
          <w:rFonts w:ascii="Segoe UI" w:hAnsi="Segoe UI" w:cs="Segoe UI"/>
          <w:color w:val="215868" w:themeColor="accent5" w:themeShade="80"/>
          <w:szCs w:val="22"/>
        </w:rPr>
      </w:pPr>
      <w:r>
        <w:rPr>
          <w:rFonts w:ascii="Segoe UI" w:hAnsi="Segoe UI" w:cs="Segoe UI"/>
          <w:color w:val="215868" w:themeColor="accent5" w:themeShade="80"/>
          <w:szCs w:val="22"/>
        </w:rPr>
        <w:t xml:space="preserve">4.  </w:t>
      </w:r>
      <w:r w:rsidR="00995832" w:rsidRPr="009252C0">
        <w:rPr>
          <w:rFonts w:ascii="Segoe UI" w:hAnsi="Segoe UI" w:cs="Segoe UI"/>
          <w:color w:val="215868" w:themeColor="accent5" w:themeShade="80"/>
          <w:szCs w:val="22"/>
        </w:rPr>
        <w:t>KESIMPULAN</w:t>
      </w:r>
    </w:p>
    <w:p w14:paraId="46C56869" w14:textId="77777777" w:rsidR="00087EB7" w:rsidRPr="00087EB7" w:rsidRDefault="00087EB7" w:rsidP="00087EB7">
      <w:pPr>
        <w:spacing w:after="0"/>
        <w:ind w:firstLine="567"/>
        <w:jc w:val="both"/>
        <w:rPr>
          <w:rFonts w:ascii="Segoe UI" w:hAnsi="Segoe UI" w:cs="Segoe UI"/>
          <w:bCs/>
          <w:sz w:val="20"/>
        </w:rPr>
      </w:pPr>
      <w:r w:rsidRPr="00087EB7">
        <w:rPr>
          <w:rFonts w:ascii="Segoe UI" w:hAnsi="Segoe UI" w:cs="Segoe UI"/>
          <w:bCs/>
          <w:sz w:val="20"/>
        </w:rPr>
        <w:t>Penelitian ini berhasil membuktikan bahwa penggunaan media konkret kantong perbandingan memberikan pengaruh yang signifikan terhadap hasil belajar matematika siswa kelas V SD GMIT Naioni. Temuan utama menunjukkan peningkatan hasil belajar sebesar 38,09 poin dari rata-rata pretest 44,52 menjadi posttest 82,61 pada kelompok eksperimen, jauh lebih tinggi dibandingkan kelompok kontrol yang hanya mengalami peningkatan 15,91 poin. Analisis regresi linear sederhana mengkonfirmasi adanya pengaruh signifikan dengan nilai t-hitung 4,660 &gt; t-tabel 1,729 dan signifikansi 0,000 &lt; 0,05. Media konkret kantong perbandingan mampu menjelaskan 53,3% variasi hasil belajar siswa, menunjukkan kontribusi yang substansial dalam meningkatkan pemahaman konsep perbandingan.</w:t>
      </w:r>
    </w:p>
    <w:p w14:paraId="1E43658E" w14:textId="77777777" w:rsidR="00087EB7" w:rsidRPr="00087EB7" w:rsidRDefault="00087EB7" w:rsidP="00087EB7">
      <w:pPr>
        <w:spacing w:after="0"/>
        <w:ind w:firstLine="567"/>
        <w:jc w:val="both"/>
        <w:rPr>
          <w:rFonts w:ascii="Segoe UI" w:hAnsi="Segoe UI" w:cs="Segoe UI"/>
          <w:bCs/>
          <w:sz w:val="20"/>
        </w:rPr>
      </w:pPr>
      <w:r w:rsidRPr="00087EB7">
        <w:rPr>
          <w:rFonts w:ascii="Segoe UI" w:hAnsi="Segoe UI" w:cs="Segoe UI"/>
          <w:bCs/>
          <w:sz w:val="20"/>
        </w:rPr>
        <w:t>Kontribusi penelitian ini terhadap bidang pendidikan matematika dasar terletak pada validasi empiris efektivitas media konkret dalam pembelajaran konsep abstrak. Penelitian ini memperkaya literature tentang penggunaan media manipulatif dalam konteks pendidikan Indonesia, khususnya dalam mengajarkan materi perbandingan yang selama ini dianggap sulit oleh siswa sekolah dasar. Temuan ini juga mendukung teori konstruktivisme dan perkembangan kognitif Piaget dalam pembelajaran matematika tingkat dasar.</w:t>
      </w:r>
    </w:p>
    <w:p w14:paraId="1A9BB129" w14:textId="77777777" w:rsidR="00087EB7" w:rsidRPr="00087EB7" w:rsidRDefault="00087EB7" w:rsidP="00087EB7">
      <w:pPr>
        <w:spacing w:after="0"/>
        <w:ind w:firstLine="567"/>
        <w:jc w:val="both"/>
        <w:rPr>
          <w:rFonts w:ascii="Segoe UI" w:hAnsi="Segoe UI" w:cs="Segoe UI"/>
          <w:bCs/>
          <w:sz w:val="20"/>
        </w:rPr>
      </w:pPr>
      <w:r w:rsidRPr="00087EB7">
        <w:rPr>
          <w:rFonts w:ascii="Segoe UI" w:hAnsi="Segoe UI" w:cs="Segoe UI"/>
          <w:bCs/>
          <w:sz w:val="20"/>
        </w:rPr>
        <w:t>Implikasi praktis dari penelitian ini sangat relevan bagi praktisi pendidikan. Guru dapat mengadopsi media kantong perbandingan sebagai alternatif pembelajaran yang lebih efektif dibandingkan metode konvensional. Pihak sekolah perlu memfasilitasi pengembangan dan pengadaan media konkret serupa untuk mata pelajaran matematika. Bagi pengembang kurikulum, hasil ini dapat menjadi dasar untuk memasukkan penggunaan media konkret sebagai strategi pembelajaran wajib dalam pembelajaran matematika SD. Penelitian lanjutan disarankan untuk mengeksplorasi efektivitas media konkret pada materi matematika lainnya dan mengkaji faktor-faktor lain yang berkontribusi terhadap 46,7% varian hasil belajar yang belum terjelaskan dalam penelitian ini.</w:t>
      </w:r>
    </w:p>
    <w:p w14:paraId="2341D6E5" w14:textId="77777777" w:rsidR="00995832" w:rsidRPr="009252C0" w:rsidRDefault="00995832" w:rsidP="00050607">
      <w:pPr>
        <w:spacing w:after="0" w:line="240" w:lineRule="auto"/>
        <w:ind w:firstLine="709"/>
        <w:rPr>
          <w:rFonts w:ascii="Segoe UI" w:hAnsi="Segoe UI" w:cs="Segoe UI"/>
          <w:bCs/>
          <w:sz w:val="20"/>
        </w:rPr>
      </w:pPr>
    </w:p>
    <w:p w14:paraId="2FDDC3B8" w14:textId="77777777" w:rsidR="00995832" w:rsidRDefault="00E7307F" w:rsidP="00E7307F">
      <w:pPr>
        <w:pStyle w:val="Heading1"/>
        <w:spacing w:after="120" w:line="240" w:lineRule="auto"/>
        <w:jc w:val="left"/>
        <w:rPr>
          <w:rFonts w:ascii="Segoe UI" w:hAnsi="Segoe UI" w:cs="Segoe UI"/>
          <w:color w:val="215868" w:themeColor="accent5" w:themeShade="80"/>
          <w:szCs w:val="22"/>
        </w:rPr>
      </w:pPr>
      <w:r>
        <w:rPr>
          <w:rFonts w:ascii="Segoe UI" w:hAnsi="Segoe UI" w:cs="Segoe UI"/>
          <w:color w:val="215868" w:themeColor="accent5" w:themeShade="80"/>
          <w:szCs w:val="22"/>
        </w:rPr>
        <w:lastRenderedPageBreak/>
        <w:t xml:space="preserve">5.  </w:t>
      </w:r>
      <w:r w:rsidR="00995832" w:rsidRPr="009252C0">
        <w:rPr>
          <w:rFonts w:ascii="Segoe UI" w:hAnsi="Segoe UI" w:cs="Segoe UI"/>
          <w:color w:val="215868" w:themeColor="accent5" w:themeShade="80"/>
          <w:szCs w:val="22"/>
        </w:rPr>
        <w:t>REFERENSI</w:t>
      </w:r>
    </w:p>
    <w:p w14:paraId="1D18A700" w14:textId="77777777" w:rsidR="00087EB7" w:rsidRPr="00087EB7" w:rsidRDefault="00087EB7" w:rsidP="00087EB7">
      <w:pPr>
        <w:spacing w:after="120" w:line="240" w:lineRule="auto"/>
        <w:ind w:left="567" w:hanging="567"/>
        <w:jc w:val="both"/>
        <w:rPr>
          <w:rFonts w:ascii="Segoe UI" w:eastAsia="Times New Roman" w:hAnsi="Segoe UI" w:cs="Segoe UI"/>
          <w:sz w:val="20"/>
          <w:szCs w:val="24"/>
        </w:rPr>
      </w:pPr>
      <w:r w:rsidRPr="00087EB7">
        <w:rPr>
          <w:rFonts w:ascii="Segoe UI" w:eastAsia="Times New Roman" w:hAnsi="Segoe UI" w:cs="Segoe UI"/>
          <w:sz w:val="20"/>
          <w:szCs w:val="24"/>
        </w:rPr>
        <w:t>Angelia, M. V., Damayani, A. T., &amp; Nuroso, H. (2023). Peningkatan Hasil Belajar Matematika Dengan Menggunakan Media Konkret Pada Siswa Kelas I SD Sarirejo Semarang. </w:t>
      </w:r>
      <w:r w:rsidRPr="00087EB7">
        <w:rPr>
          <w:rFonts w:ascii="Segoe UI" w:eastAsia="Times New Roman" w:hAnsi="Segoe UI" w:cs="Segoe UI"/>
          <w:i/>
          <w:iCs/>
          <w:sz w:val="20"/>
          <w:szCs w:val="24"/>
        </w:rPr>
        <w:t>Pendas: Jurnal Ilmiah Pendidikan Dasar</w:t>
      </w:r>
      <w:r w:rsidRPr="00087EB7">
        <w:rPr>
          <w:rFonts w:ascii="Segoe UI" w:eastAsia="Times New Roman" w:hAnsi="Segoe UI" w:cs="Segoe UI"/>
          <w:sz w:val="20"/>
          <w:szCs w:val="24"/>
        </w:rPr>
        <w:t>, </w:t>
      </w:r>
      <w:r w:rsidRPr="00087EB7">
        <w:rPr>
          <w:rFonts w:ascii="Segoe UI" w:eastAsia="Times New Roman" w:hAnsi="Segoe UI" w:cs="Segoe UI"/>
          <w:i/>
          <w:iCs/>
          <w:sz w:val="20"/>
          <w:szCs w:val="24"/>
        </w:rPr>
        <w:t>8</w:t>
      </w:r>
      <w:r w:rsidRPr="00087EB7">
        <w:rPr>
          <w:rFonts w:ascii="Segoe UI" w:eastAsia="Times New Roman" w:hAnsi="Segoe UI" w:cs="Segoe UI"/>
          <w:sz w:val="20"/>
          <w:szCs w:val="24"/>
        </w:rPr>
        <w:t xml:space="preserve">(1), 5497-5509. </w:t>
      </w:r>
    </w:p>
    <w:p w14:paraId="55CB63A5" w14:textId="77777777" w:rsidR="00087EB7" w:rsidRPr="00087EB7" w:rsidRDefault="00087EB7" w:rsidP="00087EB7">
      <w:pPr>
        <w:spacing w:after="120" w:line="240" w:lineRule="auto"/>
        <w:ind w:left="567" w:hanging="567"/>
        <w:jc w:val="both"/>
        <w:rPr>
          <w:rFonts w:ascii="Segoe UI" w:eastAsia="Times New Roman" w:hAnsi="Segoe UI" w:cs="Segoe UI"/>
          <w:sz w:val="20"/>
          <w:szCs w:val="24"/>
        </w:rPr>
      </w:pPr>
      <w:r w:rsidRPr="00087EB7">
        <w:rPr>
          <w:rFonts w:ascii="Segoe UI" w:eastAsia="Times New Roman" w:hAnsi="Segoe UI" w:cs="Segoe UI"/>
          <w:sz w:val="20"/>
          <w:szCs w:val="24"/>
        </w:rPr>
        <w:t>Anggraini, M., &amp; Mahmudah, I. (2023). Penggunaan Media Konkret untuk Meningkatkan Hasil Belajar Siswa Kelas VI pada Mata Pelajaran Matematika. </w:t>
      </w:r>
      <w:r w:rsidRPr="00087EB7">
        <w:rPr>
          <w:rFonts w:ascii="Segoe UI" w:eastAsia="Times New Roman" w:hAnsi="Segoe UI" w:cs="Segoe UI"/>
          <w:i/>
          <w:iCs/>
          <w:sz w:val="20"/>
          <w:szCs w:val="24"/>
        </w:rPr>
        <w:t>JEID: Journal of Educational Integration and Development</w:t>
      </w:r>
      <w:r w:rsidRPr="00087EB7">
        <w:rPr>
          <w:rFonts w:ascii="Segoe UI" w:eastAsia="Times New Roman" w:hAnsi="Segoe UI" w:cs="Segoe UI"/>
          <w:sz w:val="20"/>
          <w:szCs w:val="24"/>
        </w:rPr>
        <w:t>, </w:t>
      </w:r>
      <w:r w:rsidRPr="00087EB7">
        <w:rPr>
          <w:rFonts w:ascii="Segoe UI" w:eastAsia="Times New Roman" w:hAnsi="Segoe UI" w:cs="Segoe UI"/>
          <w:i/>
          <w:iCs/>
          <w:sz w:val="20"/>
          <w:szCs w:val="24"/>
        </w:rPr>
        <w:t>3</w:t>
      </w:r>
      <w:r w:rsidRPr="00087EB7">
        <w:rPr>
          <w:rFonts w:ascii="Segoe UI" w:eastAsia="Times New Roman" w:hAnsi="Segoe UI" w:cs="Segoe UI"/>
          <w:sz w:val="20"/>
          <w:szCs w:val="24"/>
        </w:rPr>
        <w:t xml:space="preserve">(2), 125-131. </w:t>
      </w:r>
    </w:p>
    <w:p w14:paraId="2B92BC54" w14:textId="782CB418" w:rsidR="00087EB7" w:rsidRDefault="00087EB7" w:rsidP="00087EB7">
      <w:pPr>
        <w:spacing w:after="120" w:line="240" w:lineRule="auto"/>
        <w:ind w:left="567" w:hanging="567"/>
        <w:jc w:val="both"/>
        <w:rPr>
          <w:rFonts w:ascii="Segoe UI" w:eastAsia="Times New Roman" w:hAnsi="Segoe UI" w:cs="Segoe UI"/>
          <w:sz w:val="20"/>
          <w:szCs w:val="24"/>
        </w:rPr>
      </w:pPr>
      <w:r w:rsidRPr="00087EB7">
        <w:rPr>
          <w:rFonts w:ascii="Segoe UI" w:eastAsia="Times New Roman" w:hAnsi="Segoe UI" w:cs="Segoe UI"/>
          <w:sz w:val="20"/>
          <w:szCs w:val="24"/>
        </w:rPr>
        <w:t>Djamarah, S</w:t>
      </w:r>
      <w:r>
        <w:rPr>
          <w:rFonts w:ascii="Segoe UI" w:eastAsia="Times New Roman" w:hAnsi="Segoe UI" w:cs="Segoe UI"/>
          <w:sz w:val="20"/>
          <w:szCs w:val="24"/>
        </w:rPr>
        <w:t xml:space="preserve">. </w:t>
      </w:r>
      <w:r w:rsidRPr="00087EB7">
        <w:rPr>
          <w:rFonts w:ascii="Segoe UI" w:eastAsia="Times New Roman" w:hAnsi="Segoe UI" w:cs="Segoe UI"/>
          <w:sz w:val="20"/>
          <w:szCs w:val="24"/>
        </w:rPr>
        <w:t>B</w:t>
      </w:r>
      <w:r>
        <w:rPr>
          <w:rFonts w:ascii="Segoe UI" w:eastAsia="Times New Roman" w:hAnsi="Segoe UI" w:cs="Segoe UI"/>
          <w:sz w:val="20"/>
          <w:szCs w:val="24"/>
        </w:rPr>
        <w:t xml:space="preserve">., &amp; </w:t>
      </w:r>
      <w:r w:rsidRPr="00087EB7">
        <w:rPr>
          <w:rFonts w:ascii="Segoe UI" w:eastAsia="Times New Roman" w:hAnsi="Segoe UI" w:cs="Segoe UI"/>
          <w:sz w:val="20"/>
          <w:szCs w:val="24"/>
        </w:rPr>
        <w:t>Aswan</w:t>
      </w:r>
      <w:r>
        <w:rPr>
          <w:rFonts w:ascii="Segoe UI" w:eastAsia="Times New Roman" w:hAnsi="Segoe UI" w:cs="Segoe UI"/>
          <w:sz w:val="20"/>
          <w:szCs w:val="24"/>
        </w:rPr>
        <w:t>,</w:t>
      </w:r>
      <w:r w:rsidRPr="00087EB7">
        <w:rPr>
          <w:rFonts w:ascii="Segoe UI" w:eastAsia="Times New Roman" w:hAnsi="Segoe UI" w:cs="Segoe UI"/>
          <w:sz w:val="20"/>
          <w:szCs w:val="24"/>
        </w:rPr>
        <w:t xml:space="preserve"> Z. </w:t>
      </w:r>
      <w:r>
        <w:rPr>
          <w:rFonts w:ascii="Segoe UI" w:eastAsia="Times New Roman" w:hAnsi="Segoe UI" w:cs="Segoe UI"/>
          <w:sz w:val="20"/>
          <w:szCs w:val="24"/>
        </w:rPr>
        <w:t>(</w:t>
      </w:r>
      <w:r w:rsidRPr="00087EB7">
        <w:rPr>
          <w:rFonts w:ascii="Segoe UI" w:eastAsia="Times New Roman" w:hAnsi="Segoe UI" w:cs="Segoe UI"/>
          <w:sz w:val="20"/>
          <w:szCs w:val="24"/>
        </w:rPr>
        <w:t>2006</w:t>
      </w:r>
      <w:r>
        <w:rPr>
          <w:rFonts w:ascii="Segoe UI" w:eastAsia="Times New Roman" w:hAnsi="Segoe UI" w:cs="Segoe UI"/>
          <w:sz w:val="20"/>
          <w:szCs w:val="24"/>
        </w:rPr>
        <w:t>)</w:t>
      </w:r>
      <w:r w:rsidRPr="00087EB7">
        <w:rPr>
          <w:rFonts w:ascii="Segoe UI" w:eastAsia="Times New Roman" w:hAnsi="Segoe UI" w:cs="Segoe UI"/>
          <w:sz w:val="20"/>
          <w:szCs w:val="24"/>
        </w:rPr>
        <w:t xml:space="preserve">. </w:t>
      </w:r>
      <w:r w:rsidRPr="00087EB7">
        <w:rPr>
          <w:rFonts w:ascii="Segoe UI" w:eastAsia="Times New Roman" w:hAnsi="Segoe UI" w:cs="Segoe UI"/>
          <w:i/>
          <w:sz w:val="20"/>
          <w:szCs w:val="24"/>
        </w:rPr>
        <w:t>Strategi Belajar Mengajar</w:t>
      </w:r>
      <w:r w:rsidRPr="00087EB7">
        <w:rPr>
          <w:rFonts w:ascii="Segoe UI" w:eastAsia="Times New Roman" w:hAnsi="Segoe UI" w:cs="Segoe UI"/>
          <w:sz w:val="20"/>
          <w:szCs w:val="24"/>
        </w:rPr>
        <w:t>. Jakarta: PT. Rineka Cipta</w:t>
      </w:r>
    </w:p>
    <w:p w14:paraId="76BA9711" w14:textId="77777777" w:rsidR="00087EB7" w:rsidRPr="00087EB7" w:rsidRDefault="00087EB7" w:rsidP="00087EB7">
      <w:pPr>
        <w:spacing w:after="120" w:line="240" w:lineRule="auto"/>
        <w:ind w:left="567" w:hanging="567"/>
        <w:jc w:val="both"/>
        <w:rPr>
          <w:rFonts w:ascii="Segoe UI" w:eastAsia="Times New Roman" w:hAnsi="Segoe UI" w:cs="Segoe UI"/>
          <w:sz w:val="20"/>
          <w:szCs w:val="24"/>
        </w:rPr>
      </w:pPr>
      <w:r w:rsidRPr="00087EB7">
        <w:rPr>
          <w:rFonts w:ascii="Segoe UI" w:eastAsia="Times New Roman" w:hAnsi="Segoe UI" w:cs="Segoe UI"/>
          <w:sz w:val="20"/>
          <w:szCs w:val="24"/>
        </w:rPr>
        <w:t>Dwisa, S. O. M., &amp; Maryono, M. (2022). Penggunaan Media Konkret untuk Meningkatkan Keaktifan Siswa pada Kelas V SDN 078/I Teluk Ketapang. </w:t>
      </w:r>
      <w:r w:rsidRPr="00087EB7">
        <w:rPr>
          <w:rFonts w:ascii="Segoe UI" w:eastAsia="Times New Roman" w:hAnsi="Segoe UI" w:cs="Segoe UI"/>
          <w:i/>
          <w:iCs/>
          <w:sz w:val="20"/>
          <w:szCs w:val="24"/>
        </w:rPr>
        <w:t>Jurnal Pendidikan Dan Konseling</w:t>
      </w:r>
      <w:r w:rsidRPr="00087EB7">
        <w:rPr>
          <w:rFonts w:ascii="Segoe UI" w:eastAsia="Times New Roman" w:hAnsi="Segoe UI" w:cs="Segoe UI"/>
          <w:sz w:val="20"/>
          <w:szCs w:val="24"/>
        </w:rPr>
        <w:t>, </w:t>
      </w:r>
      <w:r w:rsidRPr="00087EB7">
        <w:rPr>
          <w:rFonts w:ascii="Segoe UI" w:eastAsia="Times New Roman" w:hAnsi="Segoe UI" w:cs="Segoe UI"/>
          <w:i/>
          <w:iCs/>
          <w:sz w:val="20"/>
          <w:szCs w:val="24"/>
        </w:rPr>
        <w:t>4</w:t>
      </w:r>
      <w:r w:rsidRPr="00087EB7">
        <w:rPr>
          <w:rFonts w:ascii="Segoe UI" w:eastAsia="Times New Roman" w:hAnsi="Segoe UI" w:cs="Segoe UI"/>
          <w:sz w:val="20"/>
          <w:szCs w:val="24"/>
        </w:rPr>
        <w:t xml:space="preserve">(3), 1036-1045. </w:t>
      </w:r>
    </w:p>
    <w:p w14:paraId="0D2CCE0C" w14:textId="1D82520F" w:rsidR="00087EB7" w:rsidRDefault="00087EB7" w:rsidP="00087EB7">
      <w:pPr>
        <w:spacing w:after="120" w:line="240" w:lineRule="auto"/>
        <w:ind w:left="567" w:hanging="567"/>
        <w:jc w:val="both"/>
        <w:rPr>
          <w:rFonts w:ascii="Segoe UI" w:eastAsia="Times New Roman" w:hAnsi="Segoe UI" w:cs="Segoe UI"/>
          <w:sz w:val="20"/>
          <w:szCs w:val="24"/>
        </w:rPr>
      </w:pPr>
      <w:r w:rsidRPr="00087EB7">
        <w:rPr>
          <w:rFonts w:ascii="Segoe UI" w:eastAsia="Times New Roman" w:hAnsi="Segoe UI" w:cs="Segoe UI"/>
          <w:sz w:val="20"/>
          <w:szCs w:val="24"/>
        </w:rPr>
        <w:t xml:space="preserve">Harefa, A. </w:t>
      </w:r>
      <w:r>
        <w:rPr>
          <w:rFonts w:ascii="Segoe UI" w:eastAsia="Times New Roman" w:hAnsi="Segoe UI" w:cs="Segoe UI"/>
          <w:sz w:val="20"/>
          <w:szCs w:val="24"/>
        </w:rPr>
        <w:t>(</w:t>
      </w:r>
      <w:r w:rsidRPr="00087EB7">
        <w:rPr>
          <w:rFonts w:ascii="Segoe UI" w:eastAsia="Times New Roman" w:hAnsi="Segoe UI" w:cs="Segoe UI"/>
          <w:sz w:val="20"/>
          <w:szCs w:val="24"/>
        </w:rPr>
        <w:t>2002</w:t>
      </w:r>
      <w:r>
        <w:rPr>
          <w:rFonts w:ascii="Segoe UI" w:eastAsia="Times New Roman" w:hAnsi="Segoe UI" w:cs="Segoe UI"/>
          <w:sz w:val="20"/>
          <w:szCs w:val="24"/>
        </w:rPr>
        <w:t>)</w:t>
      </w:r>
      <w:r w:rsidRPr="00087EB7">
        <w:rPr>
          <w:rFonts w:ascii="Segoe UI" w:eastAsia="Times New Roman" w:hAnsi="Segoe UI" w:cs="Segoe UI"/>
          <w:sz w:val="20"/>
          <w:szCs w:val="24"/>
        </w:rPr>
        <w:t xml:space="preserve">. </w:t>
      </w:r>
      <w:r w:rsidRPr="00087EB7">
        <w:rPr>
          <w:rFonts w:ascii="Segoe UI" w:eastAsia="Times New Roman" w:hAnsi="Segoe UI" w:cs="Segoe UI"/>
          <w:i/>
          <w:sz w:val="20"/>
          <w:szCs w:val="24"/>
        </w:rPr>
        <w:t>Agar Menulis Mengarang Bisa Gampang</w:t>
      </w:r>
      <w:r w:rsidRPr="00087EB7">
        <w:rPr>
          <w:rFonts w:ascii="Segoe UI" w:eastAsia="Times New Roman" w:hAnsi="Segoe UI" w:cs="Segoe UI"/>
          <w:sz w:val="20"/>
          <w:szCs w:val="24"/>
        </w:rPr>
        <w:t>. Jakarta:PT Gramedia Pustaka umum.</w:t>
      </w:r>
    </w:p>
    <w:p w14:paraId="6F42571E" w14:textId="77777777" w:rsidR="00087EB7" w:rsidRPr="00087EB7" w:rsidRDefault="00087EB7" w:rsidP="00087EB7">
      <w:pPr>
        <w:spacing w:after="120" w:line="240" w:lineRule="auto"/>
        <w:ind w:left="567" w:hanging="567"/>
        <w:jc w:val="both"/>
        <w:rPr>
          <w:rFonts w:ascii="Segoe UI" w:eastAsia="Times New Roman" w:hAnsi="Segoe UI" w:cs="Segoe UI"/>
          <w:sz w:val="20"/>
          <w:szCs w:val="24"/>
        </w:rPr>
      </w:pPr>
      <w:r w:rsidRPr="00087EB7">
        <w:rPr>
          <w:rFonts w:ascii="Segoe UI" w:eastAsia="Times New Roman" w:hAnsi="Segoe UI" w:cs="Segoe UI"/>
          <w:sz w:val="20"/>
          <w:szCs w:val="24"/>
        </w:rPr>
        <w:t>Hendriani, M. (2021). Penggunaan media konkret dalam pembelajaran matematika di sekolah dasar. </w:t>
      </w:r>
      <w:r w:rsidRPr="00087EB7">
        <w:rPr>
          <w:rFonts w:ascii="Segoe UI" w:eastAsia="Times New Roman" w:hAnsi="Segoe UI" w:cs="Segoe UI"/>
          <w:i/>
          <w:iCs/>
          <w:sz w:val="20"/>
          <w:szCs w:val="24"/>
        </w:rPr>
        <w:t>Jurnal Riset Pendidikan Dasar dan Karakter</w:t>
      </w:r>
      <w:r w:rsidRPr="00087EB7">
        <w:rPr>
          <w:rFonts w:ascii="Segoe UI" w:eastAsia="Times New Roman" w:hAnsi="Segoe UI" w:cs="Segoe UI"/>
          <w:sz w:val="20"/>
          <w:szCs w:val="24"/>
        </w:rPr>
        <w:t>, </w:t>
      </w:r>
      <w:r w:rsidRPr="00087EB7">
        <w:rPr>
          <w:rFonts w:ascii="Segoe UI" w:eastAsia="Times New Roman" w:hAnsi="Segoe UI" w:cs="Segoe UI"/>
          <w:i/>
          <w:iCs/>
          <w:sz w:val="20"/>
          <w:szCs w:val="24"/>
        </w:rPr>
        <w:t>3</w:t>
      </w:r>
      <w:r w:rsidRPr="00087EB7">
        <w:rPr>
          <w:rFonts w:ascii="Segoe UI" w:eastAsia="Times New Roman" w:hAnsi="Segoe UI" w:cs="Segoe UI"/>
          <w:sz w:val="20"/>
          <w:szCs w:val="24"/>
        </w:rPr>
        <w:t xml:space="preserve">(2), 36-45. </w:t>
      </w:r>
    </w:p>
    <w:p w14:paraId="5F15021F" w14:textId="77777777" w:rsidR="00087EB7" w:rsidRPr="00087EB7" w:rsidRDefault="00087EB7" w:rsidP="00087EB7">
      <w:pPr>
        <w:spacing w:after="120" w:line="240" w:lineRule="auto"/>
        <w:ind w:left="567" w:hanging="567"/>
        <w:jc w:val="both"/>
        <w:rPr>
          <w:rFonts w:ascii="Segoe UI" w:eastAsia="Times New Roman" w:hAnsi="Segoe UI" w:cs="Segoe UI"/>
          <w:sz w:val="20"/>
          <w:szCs w:val="24"/>
        </w:rPr>
      </w:pPr>
      <w:r w:rsidRPr="00087EB7">
        <w:rPr>
          <w:rFonts w:ascii="Segoe UI" w:eastAsia="Times New Roman" w:hAnsi="Segoe UI" w:cs="Segoe UI"/>
          <w:sz w:val="20"/>
          <w:szCs w:val="24"/>
        </w:rPr>
        <w:t>Juniasih, N. W., Jampel, I. N., &amp; Setuti, N. M. (2013). Pengaruh Model Pembelajaran Think Talk Write (TTW) Berbantuan Media Konkret Terhadap Hasil Belajar IPA Siswa Kelas IV SD. </w:t>
      </w:r>
      <w:r w:rsidRPr="00087EB7">
        <w:rPr>
          <w:rFonts w:ascii="Segoe UI" w:eastAsia="Times New Roman" w:hAnsi="Segoe UI" w:cs="Segoe UI"/>
          <w:i/>
          <w:iCs/>
          <w:sz w:val="20"/>
          <w:szCs w:val="24"/>
        </w:rPr>
        <w:t>Mimbar PGSD Undiksha</w:t>
      </w:r>
      <w:r w:rsidRPr="00087EB7">
        <w:rPr>
          <w:rFonts w:ascii="Segoe UI" w:eastAsia="Times New Roman" w:hAnsi="Segoe UI" w:cs="Segoe UI"/>
          <w:sz w:val="20"/>
          <w:szCs w:val="24"/>
        </w:rPr>
        <w:t>, </w:t>
      </w:r>
      <w:r w:rsidRPr="00087EB7">
        <w:rPr>
          <w:rFonts w:ascii="Segoe UI" w:eastAsia="Times New Roman" w:hAnsi="Segoe UI" w:cs="Segoe UI"/>
          <w:i/>
          <w:iCs/>
          <w:sz w:val="20"/>
          <w:szCs w:val="24"/>
        </w:rPr>
        <w:t>1</w:t>
      </w:r>
      <w:r w:rsidRPr="00087EB7">
        <w:rPr>
          <w:rFonts w:ascii="Segoe UI" w:eastAsia="Times New Roman" w:hAnsi="Segoe UI" w:cs="Segoe UI"/>
          <w:sz w:val="20"/>
          <w:szCs w:val="24"/>
        </w:rPr>
        <w:t>(1).</w:t>
      </w:r>
    </w:p>
    <w:p w14:paraId="43FF5294" w14:textId="77777777" w:rsidR="00087EB7" w:rsidRPr="00087EB7" w:rsidRDefault="00087EB7" w:rsidP="00087EB7">
      <w:pPr>
        <w:spacing w:after="120" w:line="240" w:lineRule="auto"/>
        <w:ind w:left="567" w:hanging="567"/>
        <w:jc w:val="both"/>
        <w:rPr>
          <w:rFonts w:ascii="Segoe UI" w:eastAsia="Times New Roman" w:hAnsi="Segoe UI" w:cs="Segoe UI"/>
          <w:sz w:val="20"/>
          <w:szCs w:val="24"/>
        </w:rPr>
      </w:pPr>
      <w:r w:rsidRPr="00087EB7">
        <w:rPr>
          <w:rFonts w:ascii="Segoe UI" w:eastAsia="Times New Roman" w:hAnsi="Segoe UI" w:cs="Segoe UI"/>
          <w:sz w:val="20"/>
          <w:szCs w:val="24"/>
        </w:rPr>
        <w:t>Kusumaningrum, R. S., &amp; Nuriadin, I. (2022). Pengaruh pendekatan matematika realistik berbantu media konkret terhadap kemampuan representasi matematis siswa. </w:t>
      </w:r>
      <w:r w:rsidRPr="00087EB7">
        <w:rPr>
          <w:rFonts w:ascii="Segoe UI" w:eastAsia="Times New Roman" w:hAnsi="Segoe UI" w:cs="Segoe UI"/>
          <w:i/>
          <w:iCs/>
          <w:sz w:val="20"/>
          <w:szCs w:val="24"/>
        </w:rPr>
        <w:t>Jurnal Basicedu</w:t>
      </w:r>
      <w:r w:rsidRPr="00087EB7">
        <w:rPr>
          <w:rFonts w:ascii="Segoe UI" w:eastAsia="Times New Roman" w:hAnsi="Segoe UI" w:cs="Segoe UI"/>
          <w:sz w:val="20"/>
          <w:szCs w:val="24"/>
        </w:rPr>
        <w:t>, </w:t>
      </w:r>
      <w:r w:rsidRPr="00087EB7">
        <w:rPr>
          <w:rFonts w:ascii="Segoe UI" w:eastAsia="Times New Roman" w:hAnsi="Segoe UI" w:cs="Segoe UI"/>
          <w:i/>
          <w:iCs/>
          <w:sz w:val="20"/>
          <w:szCs w:val="24"/>
        </w:rPr>
        <w:t>6</w:t>
      </w:r>
      <w:r w:rsidRPr="00087EB7">
        <w:rPr>
          <w:rFonts w:ascii="Segoe UI" w:eastAsia="Times New Roman" w:hAnsi="Segoe UI" w:cs="Segoe UI"/>
          <w:sz w:val="20"/>
          <w:szCs w:val="24"/>
        </w:rPr>
        <w:t>(4), 6613-6619.</w:t>
      </w:r>
    </w:p>
    <w:p w14:paraId="350FC026" w14:textId="77777777" w:rsidR="00087EB7" w:rsidRPr="00087EB7" w:rsidRDefault="00087EB7" w:rsidP="00087EB7">
      <w:pPr>
        <w:spacing w:after="120" w:line="240" w:lineRule="auto"/>
        <w:ind w:left="567" w:hanging="567"/>
        <w:jc w:val="both"/>
        <w:rPr>
          <w:rFonts w:ascii="Segoe UI" w:eastAsia="Times New Roman" w:hAnsi="Segoe UI" w:cs="Segoe UI"/>
          <w:sz w:val="20"/>
          <w:szCs w:val="24"/>
        </w:rPr>
      </w:pPr>
      <w:r w:rsidRPr="00087EB7">
        <w:rPr>
          <w:rFonts w:ascii="Segoe UI" w:eastAsia="Times New Roman" w:hAnsi="Segoe UI" w:cs="Segoe UI"/>
          <w:sz w:val="20"/>
          <w:szCs w:val="24"/>
        </w:rPr>
        <w:t>Suarjana, I. M., Riastini, N. P. N., &amp; Pustika, I. G. N. Y. (2017). Penerapan pendekatan kontekstual berbantuan media konkret untuk meningkatkan aktivitas dan hasil belajar. </w:t>
      </w:r>
      <w:r w:rsidRPr="00087EB7">
        <w:rPr>
          <w:rFonts w:ascii="Segoe UI" w:eastAsia="Times New Roman" w:hAnsi="Segoe UI" w:cs="Segoe UI"/>
          <w:i/>
          <w:iCs/>
          <w:sz w:val="20"/>
          <w:szCs w:val="24"/>
        </w:rPr>
        <w:t>International Journal of Elementary Education</w:t>
      </w:r>
      <w:r w:rsidRPr="00087EB7">
        <w:rPr>
          <w:rFonts w:ascii="Segoe UI" w:eastAsia="Times New Roman" w:hAnsi="Segoe UI" w:cs="Segoe UI"/>
          <w:sz w:val="20"/>
          <w:szCs w:val="24"/>
        </w:rPr>
        <w:t>, </w:t>
      </w:r>
      <w:r w:rsidRPr="00087EB7">
        <w:rPr>
          <w:rFonts w:ascii="Segoe UI" w:eastAsia="Times New Roman" w:hAnsi="Segoe UI" w:cs="Segoe UI"/>
          <w:i/>
          <w:iCs/>
          <w:sz w:val="20"/>
          <w:szCs w:val="24"/>
        </w:rPr>
        <w:t>1</w:t>
      </w:r>
      <w:r w:rsidRPr="00087EB7">
        <w:rPr>
          <w:rFonts w:ascii="Segoe UI" w:eastAsia="Times New Roman" w:hAnsi="Segoe UI" w:cs="Segoe UI"/>
          <w:sz w:val="20"/>
          <w:szCs w:val="24"/>
        </w:rPr>
        <w:t>(2), 103-114.</w:t>
      </w:r>
    </w:p>
    <w:p w14:paraId="384B371D" w14:textId="77777777" w:rsidR="00087EB7" w:rsidRPr="00087EB7" w:rsidRDefault="00087EB7" w:rsidP="00087EB7">
      <w:pPr>
        <w:spacing w:after="120" w:line="240" w:lineRule="auto"/>
        <w:ind w:left="567" w:hanging="567"/>
        <w:jc w:val="both"/>
        <w:rPr>
          <w:rFonts w:ascii="Segoe UI" w:eastAsia="Times New Roman" w:hAnsi="Segoe UI" w:cs="Segoe UI"/>
          <w:sz w:val="20"/>
          <w:szCs w:val="24"/>
        </w:rPr>
      </w:pPr>
      <w:r w:rsidRPr="00087EB7">
        <w:rPr>
          <w:rFonts w:ascii="Segoe UI" w:eastAsia="Times New Roman" w:hAnsi="Segoe UI" w:cs="Segoe UI"/>
          <w:sz w:val="20"/>
          <w:szCs w:val="24"/>
        </w:rPr>
        <w:t>Wahyuningsih, N. T., Syawaluddin, A., &amp; Dahlan, M. (2021). Penggunaan Media Konkret Dalam Model Pembelajaran Problem Based Learning Untuk Meningkatkan Hasil Belajar Siswa. </w:t>
      </w:r>
      <w:r w:rsidRPr="00087EB7">
        <w:rPr>
          <w:rFonts w:ascii="Segoe UI" w:eastAsia="Times New Roman" w:hAnsi="Segoe UI" w:cs="Segoe UI"/>
          <w:i/>
          <w:iCs/>
          <w:sz w:val="20"/>
          <w:szCs w:val="24"/>
        </w:rPr>
        <w:t>Pinisi Journal PGSD</w:t>
      </w:r>
      <w:r w:rsidRPr="00087EB7">
        <w:rPr>
          <w:rFonts w:ascii="Segoe UI" w:eastAsia="Times New Roman" w:hAnsi="Segoe UI" w:cs="Segoe UI"/>
          <w:sz w:val="20"/>
          <w:szCs w:val="24"/>
        </w:rPr>
        <w:t>, </w:t>
      </w:r>
      <w:r w:rsidRPr="00087EB7">
        <w:rPr>
          <w:rFonts w:ascii="Segoe UI" w:eastAsia="Times New Roman" w:hAnsi="Segoe UI" w:cs="Segoe UI"/>
          <w:i/>
          <w:iCs/>
          <w:sz w:val="20"/>
          <w:szCs w:val="24"/>
        </w:rPr>
        <w:t>1</w:t>
      </w:r>
      <w:r w:rsidRPr="00087EB7">
        <w:rPr>
          <w:rFonts w:ascii="Segoe UI" w:eastAsia="Times New Roman" w:hAnsi="Segoe UI" w:cs="Segoe UI"/>
          <w:sz w:val="20"/>
          <w:szCs w:val="24"/>
        </w:rPr>
        <w:t xml:space="preserve">(3), 809-820. </w:t>
      </w:r>
    </w:p>
    <w:p w14:paraId="388E2E0D" w14:textId="77777777" w:rsidR="00087EB7" w:rsidRPr="00087EB7" w:rsidRDefault="00087EB7" w:rsidP="00087EB7">
      <w:pPr>
        <w:spacing w:after="120" w:line="240" w:lineRule="auto"/>
        <w:ind w:left="567" w:hanging="567"/>
        <w:jc w:val="both"/>
        <w:rPr>
          <w:rFonts w:ascii="Segoe UI" w:eastAsia="Times New Roman" w:hAnsi="Segoe UI" w:cs="Segoe UI"/>
          <w:sz w:val="20"/>
          <w:szCs w:val="24"/>
        </w:rPr>
      </w:pPr>
      <w:r w:rsidRPr="00087EB7">
        <w:rPr>
          <w:rFonts w:ascii="Segoe UI" w:eastAsia="Times New Roman" w:hAnsi="Segoe UI" w:cs="Segoe UI"/>
          <w:sz w:val="20"/>
          <w:szCs w:val="24"/>
        </w:rPr>
        <w:t>Wijaya, R., Vioreza, N., &amp; Marpaung, J. B. (2021). Penggunaan Media Konkret dalam Meningkatkan Minat Belajar Matematika. In </w:t>
      </w:r>
      <w:r w:rsidRPr="00087EB7">
        <w:rPr>
          <w:rFonts w:ascii="Segoe UI" w:eastAsia="Times New Roman" w:hAnsi="Segoe UI" w:cs="Segoe UI"/>
          <w:i/>
          <w:iCs/>
          <w:sz w:val="20"/>
          <w:szCs w:val="24"/>
        </w:rPr>
        <w:t>Prosiding Seminar Nasional Pendidikan STKIP Kusuma Negara III</w:t>
      </w:r>
      <w:r w:rsidRPr="00087EB7">
        <w:rPr>
          <w:rFonts w:ascii="Segoe UI" w:eastAsia="Times New Roman" w:hAnsi="Segoe UI" w:cs="Segoe UI"/>
          <w:sz w:val="20"/>
          <w:szCs w:val="24"/>
        </w:rPr>
        <w:t> (pp. 579-587).</w:t>
      </w:r>
    </w:p>
    <w:p w14:paraId="54B4DD98" w14:textId="41896C62" w:rsidR="00EE2F4C" w:rsidRDefault="00087EB7" w:rsidP="00087EB7">
      <w:pPr>
        <w:spacing w:after="120" w:line="240" w:lineRule="auto"/>
        <w:ind w:left="567" w:hanging="567"/>
        <w:jc w:val="both"/>
        <w:rPr>
          <w:rFonts w:ascii="Segoe UI" w:eastAsia="Times New Roman" w:hAnsi="Segoe UI" w:cs="Segoe UI"/>
          <w:sz w:val="20"/>
          <w:szCs w:val="24"/>
        </w:rPr>
      </w:pPr>
      <w:r w:rsidRPr="00087EB7">
        <w:rPr>
          <w:rFonts w:ascii="Segoe UI" w:eastAsia="Times New Roman" w:hAnsi="Segoe UI" w:cs="Segoe UI"/>
          <w:sz w:val="20"/>
          <w:szCs w:val="24"/>
        </w:rPr>
        <w:t>Yuliana, N. D., &amp; Budianti, Y. (2015). Pengaruh penggunaan media konkret terhadap hasil belajar siswa pada mata pelajaran matematika kelas II Sekolah Dasar Negeri Babelan Kota 06 Kecamatan Babelan Kabupaten Bekasi. </w:t>
      </w:r>
      <w:r w:rsidRPr="00087EB7">
        <w:rPr>
          <w:rFonts w:ascii="Segoe UI" w:eastAsia="Times New Roman" w:hAnsi="Segoe UI" w:cs="Segoe UI"/>
          <w:i/>
          <w:iCs/>
          <w:sz w:val="20"/>
          <w:szCs w:val="24"/>
        </w:rPr>
        <w:t>Pedagogik: Jurnal Pendidikan Guru Sekolah Dasar</w:t>
      </w:r>
      <w:r w:rsidRPr="00087EB7">
        <w:rPr>
          <w:rFonts w:ascii="Segoe UI" w:eastAsia="Times New Roman" w:hAnsi="Segoe UI" w:cs="Segoe UI"/>
          <w:sz w:val="20"/>
          <w:szCs w:val="24"/>
        </w:rPr>
        <w:t>, </w:t>
      </w:r>
      <w:r w:rsidRPr="00087EB7">
        <w:rPr>
          <w:rFonts w:ascii="Segoe UI" w:eastAsia="Times New Roman" w:hAnsi="Segoe UI" w:cs="Segoe UI"/>
          <w:i/>
          <w:iCs/>
          <w:sz w:val="20"/>
          <w:szCs w:val="24"/>
        </w:rPr>
        <w:t>3</w:t>
      </w:r>
      <w:r w:rsidRPr="00087EB7">
        <w:rPr>
          <w:rFonts w:ascii="Segoe UI" w:eastAsia="Times New Roman" w:hAnsi="Segoe UI" w:cs="Segoe UI"/>
          <w:sz w:val="20"/>
          <w:szCs w:val="24"/>
        </w:rPr>
        <w:t>(1), 34-40.</w:t>
      </w:r>
    </w:p>
    <w:p w14:paraId="3CD418A0" w14:textId="77777777" w:rsidR="00A60E96" w:rsidRDefault="00A60E96" w:rsidP="00EE2F4C">
      <w:pPr>
        <w:jc w:val="both"/>
        <w:rPr>
          <w:rFonts w:ascii="Segoe UI" w:eastAsia="Times New Roman" w:hAnsi="Segoe UI" w:cs="Segoe UI"/>
          <w:sz w:val="20"/>
          <w:szCs w:val="24"/>
        </w:rPr>
      </w:pPr>
    </w:p>
    <w:p w14:paraId="5C4A0B23" w14:textId="146322CF" w:rsidR="004F02C1" w:rsidRPr="009252C0" w:rsidRDefault="004F02C1" w:rsidP="008C167B">
      <w:pPr>
        <w:widowControl w:val="0"/>
        <w:autoSpaceDE w:val="0"/>
        <w:autoSpaceDN w:val="0"/>
        <w:adjustRightInd w:val="0"/>
        <w:spacing w:after="120" w:line="240" w:lineRule="auto"/>
        <w:ind w:left="709" w:hanging="709"/>
        <w:jc w:val="both"/>
        <w:rPr>
          <w:rFonts w:ascii="Segoe UI" w:hAnsi="Segoe UI" w:cs="Segoe UI"/>
          <w:bCs/>
          <w:szCs w:val="24"/>
        </w:rPr>
      </w:pPr>
    </w:p>
    <w:sectPr w:rsidR="004F02C1" w:rsidRPr="009252C0" w:rsidSect="005D0C00">
      <w:headerReference w:type="even" r:id="rId9"/>
      <w:headerReference w:type="default" r:id="rId10"/>
      <w:footerReference w:type="even" r:id="rId11"/>
      <w:footerReference w:type="default" r:id="rId12"/>
      <w:headerReference w:type="first" r:id="rId13"/>
      <w:footerReference w:type="first" r:id="rId14"/>
      <w:pgSz w:w="11907" w:h="16840" w:code="9"/>
      <w:pgMar w:top="1418" w:right="1134" w:bottom="1418" w:left="1418" w:header="851" w:footer="567" w:gutter="0"/>
      <w:pgNumType w:start="106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6D6EFE" w14:textId="77777777" w:rsidR="00DA030F" w:rsidRDefault="00DA030F" w:rsidP="009E52D6">
      <w:pPr>
        <w:spacing w:after="0" w:line="240" w:lineRule="auto"/>
      </w:pPr>
      <w:r>
        <w:separator/>
      </w:r>
    </w:p>
  </w:endnote>
  <w:endnote w:type="continuationSeparator" w:id="0">
    <w:p w14:paraId="1EB8C960" w14:textId="77777777" w:rsidR="00DA030F" w:rsidRDefault="00DA030F" w:rsidP="009E5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176F35" w:rsidRPr="004F02C1" w14:paraId="01735EE2" w14:textId="77777777" w:rsidTr="004F02C1">
      <w:tc>
        <w:tcPr>
          <w:tcW w:w="9571" w:type="dxa"/>
        </w:tcPr>
        <w:p w14:paraId="163EC760" w14:textId="77777777" w:rsidR="00176F35" w:rsidRPr="004F02C1" w:rsidRDefault="00147232" w:rsidP="00176F35">
          <w:pPr>
            <w:pStyle w:val="Footer"/>
            <w:spacing w:before="120" w:after="120"/>
            <w:jc w:val="center"/>
            <w:rPr>
              <w:rFonts w:asciiTheme="majorHAnsi" w:hAnsiTheme="majorHAnsi"/>
              <w:sz w:val="18"/>
              <w:szCs w:val="18"/>
            </w:rPr>
          </w:pPr>
          <w:r w:rsidRPr="00CD61C3">
            <w:rPr>
              <w:rFonts w:ascii="Lucida Sans" w:eastAsia="MS Mincho" w:hAnsi="Lucida Sans" w:cs="Lucida Sans"/>
              <w:sz w:val="16"/>
              <w:szCs w:val="16"/>
            </w:rPr>
            <w:t>Open Access: https://ejournal.papanda.org/index.php/edukasiana/</w:t>
          </w:r>
        </w:p>
      </w:tc>
    </w:tr>
  </w:tbl>
  <w:p w14:paraId="420BAFA3" w14:textId="77777777" w:rsidR="00176F35" w:rsidRDefault="00176F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176F35" w:rsidRPr="004F02C1" w14:paraId="2AEE0836" w14:textId="77777777" w:rsidTr="004F02C1">
      <w:tc>
        <w:tcPr>
          <w:tcW w:w="9571" w:type="dxa"/>
        </w:tcPr>
        <w:p w14:paraId="09D42722" w14:textId="77777777" w:rsidR="00176F35" w:rsidRPr="004F02C1" w:rsidRDefault="00147232" w:rsidP="00176F35">
          <w:pPr>
            <w:pStyle w:val="Footer"/>
            <w:spacing w:before="120" w:after="120"/>
            <w:jc w:val="center"/>
            <w:rPr>
              <w:rFonts w:asciiTheme="majorHAnsi" w:hAnsiTheme="majorHAnsi"/>
              <w:sz w:val="18"/>
              <w:szCs w:val="18"/>
            </w:rPr>
          </w:pPr>
          <w:r w:rsidRPr="00CD61C3">
            <w:rPr>
              <w:rFonts w:ascii="Lucida Sans" w:eastAsia="MS Mincho" w:hAnsi="Lucida Sans" w:cs="Lucida Sans"/>
              <w:sz w:val="16"/>
              <w:szCs w:val="16"/>
            </w:rPr>
            <w:t>Open Access: https://ejournal.papanda.org/index.php/edukasiana/</w:t>
          </w:r>
        </w:p>
      </w:tc>
    </w:tr>
  </w:tbl>
  <w:p w14:paraId="08BDD6B0" w14:textId="77777777" w:rsidR="00176F35" w:rsidRDefault="00176F3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C23D1" w14:textId="77777777" w:rsidR="009E52D6" w:rsidRDefault="009E52D6">
    <w:pPr>
      <w:pStyle w:val="Footer"/>
    </w:pPr>
  </w:p>
  <w:tbl>
    <w:tblPr>
      <w:tblStyle w:val="TableGri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1843"/>
    </w:tblGrid>
    <w:tr w:rsidR="00147232" w:rsidRPr="005D58A8" w14:paraId="6E4E198E" w14:textId="77777777" w:rsidTr="00733B2E">
      <w:tc>
        <w:tcPr>
          <w:tcW w:w="7513" w:type="dxa"/>
          <w:tcBorders>
            <w:top w:val="single" w:sz="6" w:space="0" w:color="215868" w:themeColor="accent5" w:themeShade="80"/>
          </w:tcBorders>
          <w:vAlign w:val="center"/>
        </w:tcPr>
        <w:p w14:paraId="3C76CB2A" w14:textId="77777777" w:rsidR="00147232" w:rsidRPr="005D58A8" w:rsidRDefault="00147232" w:rsidP="00733B2E">
          <w:pPr>
            <w:spacing w:line="276" w:lineRule="auto"/>
            <w:jc w:val="right"/>
            <w:rPr>
              <w:rFonts w:ascii="Segoe UI" w:hAnsi="Segoe UI" w:cs="Segoe UI"/>
              <w:noProof/>
              <w:sz w:val="18"/>
              <w:szCs w:val="18"/>
            </w:rPr>
          </w:pPr>
          <w:r w:rsidRPr="005D58A8">
            <w:rPr>
              <w:rFonts w:ascii="Segoe UI" w:hAnsi="Segoe UI" w:cs="Segoe UI"/>
              <w:sz w:val="18"/>
              <w:szCs w:val="18"/>
            </w:rPr>
            <w:t>This</w:t>
          </w:r>
          <w:r w:rsidRPr="005D58A8">
            <w:rPr>
              <w:rFonts w:ascii="Segoe UI" w:hAnsi="Segoe UI" w:cs="Segoe UI"/>
              <w:iCs/>
              <w:color w:val="000000"/>
              <w:sz w:val="18"/>
              <w:szCs w:val="18"/>
            </w:rPr>
            <w:t xml:space="preserve"> is an open access article under the </w:t>
          </w:r>
          <w:hyperlink r:id="rId1" w:history="1">
            <w:r w:rsidRPr="005D58A8">
              <w:rPr>
                <w:rStyle w:val="Hyperlink"/>
                <w:rFonts w:ascii="Segoe UI" w:hAnsi="Segoe UI" w:cs="Segoe UI"/>
                <w:sz w:val="18"/>
                <w:szCs w:val="18"/>
              </w:rPr>
              <w:t>CC BY-SA</w:t>
            </w:r>
          </w:hyperlink>
          <w:r w:rsidRPr="005D58A8">
            <w:rPr>
              <w:rFonts w:ascii="Segoe UI" w:hAnsi="Segoe UI" w:cs="Segoe UI"/>
              <w:iCs/>
              <w:color w:val="000000"/>
              <w:sz w:val="18"/>
              <w:szCs w:val="18"/>
            </w:rPr>
            <w:t xml:space="preserve"> license.</w:t>
          </w:r>
          <w:r w:rsidRPr="005D58A8">
            <w:rPr>
              <w:rFonts w:ascii="Segoe UI" w:hAnsi="Segoe UI" w:cs="Segoe UI"/>
              <w:noProof/>
              <w:sz w:val="18"/>
              <w:szCs w:val="18"/>
            </w:rPr>
            <w:t xml:space="preserve"> </w:t>
          </w:r>
        </w:p>
        <w:p w14:paraId="345CD39D" w14:textId="77777777" w:rsidR="00147232" w:rsidRPr="005D58A8" w:rsidRDefault="00147232" w:rsidP="007778AF">
          <w:pPr>
            <w:pStyle w:val="Footer"/>
            <w:jc w:val="right"/>
            <w:rPr>
              <w:rFonts w:ascii="Segoe UI" w:hAnsi="Segoe UI" w:cs="Segoe UI"/>
            </w:rPr>
          </w:pPr>
          <w:r w:rsidRPr="005D58A8">
            <w:rPr>
              <w:rFonts w:ascii="Segoe UI" w:hAnsi="Segoe UI" w:cs="Segoe UI"/>
              <w:sz w:val="18"/>
              <w:szCs w:val="18"/>
            </w:rPr>
            <w:t>Copyright © 202</w:t>
          </w:r>
          <w:r w:rsidR="007778AF">
            <w:rPr>
              <w:rFonts w:ascii="Segoe UI" w:hAnsi="Segoe UI" w:cs="Segoe UI"/>
              <w:sz w:val="18"/>
              <w:szCs w:val="18"/>
            </w:rPr>
            <w:t>5</w:t>
          </w:r>
          <w:r w:rsidRPr="005D58A8">
            <w:rPr>
              <w:rFonts w:ascii="Segoe UI" w:hAnsi="Segoe UI" w:cs="Segoe UI"/>
              <w:sz w:val="18"/>
              <w:szCs w:val="18"/>
            </w:rPr>
            <w:t xml:space="preserve"> by Author</w:t>
          </w:r>
        </w:p>
      </w:tc>
      <w:tc>
        <w:tcPr>
          <w:tcW w:w="1843" w:type="dxa"/>
          <w:tcBorders>
            <w:top w:val="single" w:sz="6" w:space="0" w:color="215868" w:themeColor="accent5" w:themeShade="80"/>
          </w:tcBorders>
        </w:tcPr>
        <w:p w14:paraId="682F0134" w14:textId="77777777" w:rsidR="00147232" w:rsidRPr="005D58A8" w:rsidRDefault="00147232" w:rsidP="00733B2E">
          <w:pPr>
            <w:pStyle w:val="Footer"/>
            <w:spacing w:before="60" w:after="60"/>
            <w:rPr>
              <w:rFonts w:ascii="Segoe UI" w:hAnsi="Segoe UI" w:cs="Segoe UI"/>
            </w:rPr>
          </w:pPr>
          <w:r w:rsidRPr="005D58A8">
            <w:rPr>
              <w:rFonts w:ascii="Segoe UI" w:hAnsi="Segoe UI" w:cs="Segoe UI"/>
              <w:noProof/>
              <w:sz w:val="26"/>
            </w:rPr>
            <w:drawing>
              <wp:inline distT="0" distB="0" distL="0" distR="0" wp14:anchorId="69617CDB" wp14:editId="5BFFBF1D">
                <wp:extent cx="921235" cy="30949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39075" cy="315486"/>
                        </a:xfrm>
                        <a:prstGeom prst="rect">
                          <a:avLst/>
                        </a:prstGeom>
                        <a:noFill/>
                        <a:ln>
                          <a:noFill/>
                        </a:ln>
                      </pic:spPr>
                    </pic:pic>
                  </a:graphicData>
                </a:graphic>
              </wp:inline>
            </w:drawing>
          </w:r>
        </w:p>
      </w:tc>
    </w:tr>
  </w:tbl>
  <w:p w14:paraId="45374B7B" w14:textId="77777777" w:rsidR="00147232" w:rsidRDefault="001472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55ACF3" w14:textId="77777777" w:rsidR="00DA030F" w:rsidRDefault="00DA030F" w:rsidP="009E52D6">
      <w:pPr>
        <w:spacing w:after="0" w:line="240" w:lineRule="auto"/>
      </w:pPr>
      <w:r>
        <w:separator/>
      </w:r>
    </w:p>
  </w:footnote>
  <w:footnote w:type="continuationSeparator" w:id="0">
    <w:p w14:paraId="4E510275" w14:textId="77777777" w:rsidR="00DA030F" w:rsidRDefault="00DA030F" w:rsidP="009E52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329" w:type="dxa"/>
      <w:jc w:val="center"/>
      <w:tblBorders>
        <w:top w:val="none" w:sz="0" w:space="0" w:color="auto"/>
        <w:left w:val="none" w:sz="0" w:space="0" w:color="auto"/>
        <w:bottom w:val="single" w:sz="8"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567"/>
      <w:gridCol w:w="8195"/>
      <w:gridCol w:w="567"/>
    </w:tblGrid>
    <w:tr w:rsidR="00E03BD2" w:rsidRPr="00E03BD2" w14:paraId="51E57BA5" w14:textId="77777777" w:rsidTr="00995832">
      <w:trPr>
        <w:jc w:val="center"/>
      </w:trPr>
      <w:tc>
        <w:tcPr>
          <w:tcW w:w="567" w:type="dxa"/>
          <w:tcBorders>
            <w:bottom w:val="single" w:sz="4" w:space="0" w:color="215868" w:themeColor="accent5" w:themeShade="80"/>
          </w:tcBorders>
        </w:tcPr>
        <w:sdt>
          <w:sdtPr>
            <w:rPr>
              <w:rFonts w:asciiTheme="majorHAnsi" w:hAnsiTheme="majorHAnsi"/>
              <w:sz w:val="18"/>
              <w:szCs w:val="18"/>
            </w:rPr>
            <w:id w:val="-1715034956"/>
            <w:docPartObj>
              <w:docPartGallery w:val="Page Numbers (Top of Page)"/>
              <w:docPartUnique/>
            </w:docPartObj>
          </w:sdtPr>
          <w:sdtEndPr/>
          <w:sdtContent>
            <w:p w14:paraId="5F9836A6" w14:textId="77777777" w:rsidR="00E03BD2" w:rsidRPr="004F02C1" w:rsidRDefault="00AE3EFF" w:rsidP="004F02C1">
              <w:pPr>
                <w:pStyle w:val="Header"/>
                <w:rPr>
                  <w:rFonts w:asciiTheme="majorHAnsi" w:hAnsiTheme="majorHAnsi" w:cstheme="minorBidi"/>
                  <w:sz w:val="18"/>
                  <w:szCs w:val="18"/>
                </w:rPr>
              </w:pPr>
              <w:r w:rsidRPr="00D049BC">
                <w:rPr>
                  <w:rFonts w:asciiTheme="majorHAnsi" w:hAnsiTheme="majorHAnsi"/>
                  <w:sz w:val="18"/>
                  <w:szCs w:val="18"/>
                </w:rPr>
                <w:fldChar w:fldCharType="begin"/>
              </w:r>
              <w:r w:rsidR="004F02C1" w:rsidRPr="00D049BC">
                <w:rPr>
                  <w:rFonts w:asciiTheme="majorHAnsi" w:hAnsiTheme="majorHAnsi"/>
                  <w:sz w:val="18"/>
                  <w:szCs w:val="18"/>
                </w:rPr>
                <w:instrText xml:space="preserve"> PAGE   \* MERGEFORMAT </w:instrText>
              </w:r>
              <w:r w:rsidRPr="00D049BC">
                <w:rPr>
                  <w:rFonts w:asciiTheme="majorHAnsi" w:hAnsiTheme="majorHAnsi"/>
                  <w:sz w:val="18"/>
                  <w:szCs w:val="18"/>
                </w:rPr>
                <w:fldChar w:fldCharType="separate"/>
              </w:r>
              <w:r w:rsidR="005D0C00">
                <w:rPr>
                  <w:rFonts w:asciiTheme="majorHAnsi" w:hAnsiTheme="majorHAnsi"/>
                  <w:noProof/>
                  <w:sz w:val="18"/>
                  <w:szCs w:val="18"/>
                </w:rPr>
                <w:t>1062</w:t>
              </w:r>
              <w:r w:rsidRPr="00D049BC">
                <w:rPr>
                  <w:rFonts w:asciiTheme="majorHAnsi" w:hAnsiTheme="majorHAnsi"/>
                  <w:sz w:val="18"/>
                  <w:szCs w:val="18"/>
                </w:rPr>
                <w:fldChar w:fldCharType="end"/>
              </w:r>
            </w:p>
          </w:sdtContent>
        </w:sdt>
      </w:tc>
      <w:tc>
        <w:tcPr>
          <w:tcW w:w="8195" w:type="dxa"/>
          <w:tcBorders>
            <w:bottom w:val="single" w:sz="4" w:space="0" w:color="215868" w:themeColor="accent5" w:themeShade="80"/>
          </w:tcBorders>
        </w:tcPr>
        <w:p w14:paraId="6D755A64" w14:textId="0957B371" w:rsidR="00E03BD2" w:rsidRPr="005D58A8" w:rsidRDefault="00995832" w:rsidP="005D0C00">
          <w:pPr>
            <w:pStyle w:val="Header"/>
            <w:spacing w:after="120"/>
            <w:jc w:val="right"/>
            <w:rPr>
              <w:rFonts w:ascii="Segoe UI" w:hAnsi="Segoe UI" w:cs="Segoe UI"/>
              <w:color w:val="215868" w:themeColor="accent5" w:themeShade="80"/>
              <w:sz w:val="18"/>
              <w:szCs w:val="18"/>
            </w:rPr>
          </w:pPr>
          <w:r w:rsidRPr="005D58A8">
            <w:rPr>
              <w:rFonts w:ascii="Segoe UI" w:hAnsi="Segoe UI" w:cs="Segoe UI"/>
              <w:b/>
              <w:color w:val="215868" w:themeColor="accent5" w:themeShade="80"/>
              <w:sz w:val="16"/>
              <w:szCs w:val="18"/>
            </w:rPr>
            <w:t>Edukasiana: Jurnal Inovasi Pendidikan</w:t>
          </w:r>
          <w:r w:rsidR="00E03BD2" w:rsidRPr="005D58A8">
            <w:rPr>
              <w:rFonts w:ascii="Segoe UI" w:hAnsi="Segoe UI" w:cs="Segoe UI"/>
              <w:color w:val="215868" w:themeColor="accent5" w:themeShade="80"/>
              <w:sz w:val="16"/>
              <w:szCs w:val="18"/>
            </w:rPr>
            <w:t xml:space="preserve">, </w:t>
          </w:r>
          <w:r w:rsidR="005D0C00">
            <w:rPr>
              <w:rFonts w:ascii="Segoe UI" w:hAnsi="Segoe UI" w:cs="Segoe UI"/>
              <w:color w:val="215868" w:themeColor="accent5" w:themeShade="80"/>
              <w:sz w:val="16"/>
              <w:szCs w:val="18"/>
            </w:rPr>
            <w:t>4</w:t>
          </w:r>
          <w:r w:rsidR="001C4A74" w:rsidRPr="005D58A8">
            <w:rPr>
              <w:rFonts w:ascii="Segoe UI" w:hAnsi="Segoe UI" w:cs="Segoe UI"/>
              <w:color w:val="215868" w:themeColor="accent5" w:themeShade="80"/>
              <w:sz w:val="16"/>
              <w:szCs w:val="18"/>
            </w:rPr>
            <w:t>(</w:t>
          </w:r>
          <w:r w:rsidR="005D0C00">
            <w:rPr>
              <w:rFonts w:ascii="Segoe UI" w:hAnsi="Segoe UI" w:cs="Segoe UI"/>
              <w:color w:val="215868" w:themeColor="accent5" w:themeShade="80"/>
              <w:sz w:val="16"/>
              <w:szCs w:val="18"/>
            </w:rPr>
            <w:t>3</w:t>
          </w:r>
          <w:r w:rsidR="001C4A74" w:rsidRPr="005D58A8">
            <w:rPr>
              <w:rFonts w:ascii="Segoe UI" w:hAnsi="Segoe UI" w:cs="Segoe UI"/>
              <w:color w:val="215868" w:themeColor="accent5" w:themeShade="80"/>
              <w:sz w:val="16"/>
              <w:szCs w:val="18"/>
            </w:rPr>
            <w:t>),</w:t>
          </w:r>
          <w:r w:rsidRPr="005D58A8">
            <w:rPr>
              <w:rFonts w:ascii="Segoe UI" w:hAnsi="Segoe UI" w:cs="Segoe UI"/>
              <w:color w:val="215868" w:themeColor="accent5" w:themeShade="80"/>
              <w:sz w:val="16"/>
              <w:szCs w:val="18"/>
            </w:rPr>
            <w:t xml:space="preserve"> 20</w:t>
          </w:r>
          <w:r w:rsidR="005D0C00">
            <w:rPr>
              <w:rFonts w:ascii="Segoe UI" w:hAnsi="Segoe UI" w:cs="Segoe UI"/>
              <w:color w:val="215868" w:themeColor="accent5" w:themeShade="80"/>
              <w:sz w:val="16"/>
              <w:szCs w:val="18"/>
            </w:rPr>
            <w:t>25</w:t>
          </w:r>
          <w:r w:rsidRPr="005D58A8">
            <w:rPr>
              <w:rFonts w:ascii="Segoe UI" w:hAnsi="Segoe UI" w:cs="Segoe UI"/>
              <w:color w:val="215868" w:themeColor="accent5" w:themeShade="80"/>
              <w:sz w:val="16"/>
              <w:szCs w:val="18"/>
            </w:rPr>
            <w:t xml:space="preserve">, pp. </w:t>
          </w:r>
          <w:r w:rsidR="005D0C00">
            <w:rPr>
              <w:rFonts w:ascii="Segoe UI" w:hAnsi="Segoe UI" w:cs="Segoe UI"/>
              <w:color w:val="215868" w:themeColor="accent5" w:themeShade="80"/>
              <w:sz w:val="16"/>
              <w:szCs w:val="18"/>
            </w:rPr>
            <w:t>1060-1066</w:t>
          </w:r>
        </w:p>
      </w:tc>
      <w:tc>
        <w:tcPr>
          <w:tcW w:w="567" w:type="dxa"/>
        </w:tcPr>
        <w:p w14:paraId="4A19913C" w14:textId="77777777" w:rsidR="00E03BD2" w:rsidRPr="005D58A8" w:rsidRDefault="00E03BD2" w:rsidP="00B00AA6">
          <w:pPr>
            <w:pStyle w:val="Header"/>
            <w:jc w:val="right"/>
            <w:rPr>
              <w:rFonts w:ascii="Segoe UI" w:hAnsi="Segoe UI" w:cs="Segoe UI"/>
              <w:sz w:val="18"/>
              <w:szCs w:val="18"/>
            </w:rPr>
          </w:pPr>
        </w:p>
      </w:tc>
    </w:tr>
  </w:tbl>
  <w:p w14:paraId="6BC54267" w14:textId="77777777" w:rsidR="00E03BD2" w:rsidRDefault="00E03B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329" w:type="dxa"/>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195"/>
      <w:gridCol w:w="567"/>
    </w:tblGrid>
    <w:tr w:rsidR="00E03BD2" w:rsidRPr="005D58A8" w14:paraId="4542A9D5" w14:textId="77777777" w:rsidTr="004F02C1">
      <w:trPr>
        <w:jc w:val="center"/>
      </w:trPr>
      <w:tc>
        <w:tcPr>
          <w:tcW w:w="567" w:type="dxa"/>
        </w:tcPr>
        <w:p w14:paraId="29DB9287" w14:textId="77777777" w:rsidR="00E03BD2" w:rsidRPr="005D58A8" w:rsidRDefault="00E03BD2" w:rsidP="00ED0DD1">
          <w:pPr>
            <w:pStyle w:val="Header"/>
            <w:jc w:val="center"/>
            <w:rPr>
              <w:rFonts w:ascii="Segoe UI" w:hAnsi="Segoe UI" w:cs="Segoe UI"/>
              <w:sz w:val="16"/>
              <w:szCs w:val="16"/>
            </w:rPr>
          </w:pPr>
        </w:p>
      </w:tc>
      <w:tc>
        <w:tcPr>
          <w:tcW w:w="8195" w:type="dxa"/>
        </w:tcPr>
        <w:p w14:paraId="6791185C" w14:textId="55CD6140" w:rsidR="00E03BD2" w:rsidRPr="005D58A8" w:rsidRDefault="005D0C00" w:rsidP="00E81F39">
          <w:pPr>
            <w:pStyle w:val="Header"/>
            <w:spacing w:after="120"/>
            <w:rPr>
              <w:rFonts w:ascii="Segoe UI" w:hAnsi="Segoe UI" w:cs="Segoe UI"/>
              <w:sz w:val="16"/>
              <w:szCs w:val="16"/>
            </w:rPr>
          </w:pPr>
          <w:r w:rsidRPr="005D58A8">
            <w:rPr>
              <w:rFonts w:ascii="Segoe UI" w:hAnsi="Segoe UI" w:cs="Segoe UI"/>
              <w:b/>
              <w:color w:val="215868" w:themeColor="accent5" w:themeShade="80"/>
              <w:sz w:val="16"/>
              <w:szCs w:val="18"/>
            </w:rPr>
            <w:t>Edukasiana: Jurnal Inovasi Pendidikan</w:t>
          </w:r>
          <w:r w:rsidRPr="005D58A8">
            <w:rPr>
              <w:rFonts w:ascii="Segoe UI" w:hAnsi="Segoe UI" w:cs="Segoe UI"/>
              <w:color w:val="215868" w:themeColor="accent5" w:themeShade="80"/>
              <w:sz w:val="16"/>
              <w:szCs w:val="18"/>
            </w:rPr>
            <w:t xml:space="preserve">, </w:t>
          </w:r>
          <w:r>
            <w:rPr>
              <w:rFonts w:ascii="Segoe UI" w:hAnsi="Segoe UI" w:cs="Segoe UI"/>
              <w:color w:val="215868" w:themeColor="accent5" w:themeShade="80"/>
              <w:sz w:val="16"/>
              <w:szCs w:val="18"/>
            </w:rPr>
            <w:t>4</w:t>
          </w:r>
          <w:r w:rsidRPr="005D58A8">
            <w:rPr>
              <w:rFonts w:ascii="Segoe UI" w:hAnsi="Segoe UI" w:cs="Segoe UI"/>
              <w:color w:val="215868" w:themeColor="accent5" w:themeShade="80"/>
              <w:sz w:val="16"/>
              <w:szCs w:val="18"/>
            </w:rPr>
            <w:t>(</w:t>
          </w:r>
          <w:r>
            <w:rPr>
              <w:rFonts w:ascii="Segoe UI" w:hAnsi="Segoe UI" w:cs="Segoe UI"/>
              <w:color w:val="215868" w:themeColor="accent5" w:themeShade="80"/>
              <w:sz w:val="16"/>
              <w:szCs w:val="18"/>
            </w:rPr>
            <w:t>3</w:t>
          </w:r>
          <w:r w:rsidRPr="005D58A8">
            <w:rPr>
              <w:rFonts w:ascii="Segoe UI" w:hAnsi="Segoe UI" w:cs="Segoe UI"/>
              <w:color w:val="215868" w:themeColor="accent5" w:themeShade="80"/>
              <w:sz w:val="16"/>
              <w:szCs w:val="18"/>
            </w:rPr>
            <w:t>), 20</w:t>
          </w:r>
          <w:r>
            <w:rPr>
              <w:rFonts w:ascii="Segoe UI" w:hAnsi="Segoe UI" w:cs="Segoe UI"/>
              <w:color w:val="215868" w:themeColor="accent5" w:themeShade="80"/>
              <w:sz w:val="16"/>
              <w:szCs w:val="18"/>
            </w:rPr>
            <w:t>25</w:t>
          </w:r>
          <w:r w:rsidRPr="005D58A8">
            <w:rPr>
              <w:rFonts w:ascii="Segoe UI" w:hAnsi="Segoe UI" w:cs="Segoe UI"/>
              <w:color w:val="215868" w:themeColor="accent5" w:themeShade="80"/>
              <w:sz w:val="16"/>
              <w:szCs w:val="18"/>
            </w:rPr>
            <w:t xml:space="preserve">, pp. </w:t>
          </w:r>
          <w:r>
            <w:rPr>
              <w:rFonts w:ascii="Segoe UI" w:hAnsi="Segoe UI" w:cs="Segoe UI"/>
              <w:color w:val="215868" w:themeColor="accent5" w:themeShade="80"/>
              <w:sz w:val="16"/>
              <w:szCs w:val="18"/>
            </w:rPr>
            <w:t>1060-1066</w:t>
          </w:r>
        </w:p>
      </w:tc>
      <w:tc>
        <w:tcPr>
          <w:tcW w:w="567" w:type="dxa"/>
        </w:tcPr>
        <w:sdt>
          <w:sdtPr>
            <w:rPr>
              <w:rFonts w:ascii="Segoe UI" w:hAnsi="Segoe UI" w:cs="Segoe UI"/>
              <w:sz w:val="16"/>
              <w:szCs w:val="16"/>
            </w:rPr>
            <w:id w:val="-356588091"/>
            <w:docPartObj>
              <w:docPartGallery w:val="Page Numbers (Top of Page)"/>
              <w:docPartUnique/>
            </w:docPartObj>
          </w:sdtPr>
          <w:sdtEndPr/>
          <w:sdtContent>
            <w:p w14:paraId="44608106" w14:textId="77777777" w:rsidR="00E03BD2" w:rsidRPr="005D58A8" w:rsidRDefault="00AE3EFF" w:rsidP="004F02C1">
              <w:pPr>
                <w:pStyle w:val="Header"/>
                <w:jc w:val="right"/>
                <w:rPr>
                  <w:rFonts w:ascii="Segoe UI" w:hAnsi="Segoe UI" w:cs="Segoe UI"/>
                  <w:sz w:val="16"/>
                  <w:szCs w:val="16"/>
                </w:rPr>
              </w:pPr>
              <w:r w:rsidRPr="005D58A8">
                <w:rPr>
                  <w:rFonts w:ascii="Segoe UI" w:hAnsi="Segoe UI" w:cs="Segoe UI"/>
                  <w:sz w:val="16"/>
                  <w:szCs w:val="16"/>
                </w:rPr>
                <w:fldChar w:fldCharType="begin"/>
              </w:r>
              <w:r w:rsidR="004F02C1" w:rsidRPr="005D58A8">
                <w:rPr>
                  <w:rFonts w:ascii="Segoe UI" w:hAnsi="Segoe UI" w:cs="Segoe UI"/>
                  <w:sz w:val="16"/>
                  <w:szCs w:val="16"/>
                </w:rPr>
                <w:instrText xml:space="preserve"> PAGE   \* MERGEFORMAT </w:instrText>
              </w:r>
              <w:r w:rsidRPr="005D58A8">
                <w:rPr>
                  <w:rFonts w:ascii="Segoe UI" w:hAnsi="Segoe UI" w:cs="Segoe UI"/>
                  <w:sz w:val="16"/>
                  <w:szCs w:val="16"/>
                </w:rPr>
                <w:fldChar w:fldCharType="separate"/>
              </w:r>
              <w:r w:rsidR="005D0C00">
                <w:rPr>
                  <w:rFonts w:ascii="Segoe UI" w:hAnsi="Segoe UI" w:cs="Segoe UI"/>
                  <w:noProof/>
                  <w:sz w:val="16"/>
                  <w:szCs w:val="16"/>
                </w:rPr>
                <w:t>1061</w:t>
              </w:r>
              <w:r w:rsidRPr="005D58A8">
                <w:rPr>
                  <w:rFonts w:ascii="Segoe UI" w:hAnsi="Segoe UI" w:cs="Segoe UI"/>
                  <w:sz w:val="16"/>
                  <w:szCs w:val="16"/>
                </w:rPr>
                <w:fldChar w:fldCharType="end"/>
              </w:r>
            </w:p>
          </w:sdtContent>
        </w:sdt>
      </w:tc>
    </w:tr>
  </w:tbl>
  <w:p w14:paraId="297A2460" w14:textId="77777777" w:rsidR="00E03BD2" w:rsidRDefault="00E03B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356" w:type="dxa"/>
      <w:tblInd w:w="108"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977"/>
    </w:tblGrid>
    <w:tr w:rsidR="00FD6889" w:rsidRPr="005D58A8" w14:paraId="62CEBFB9" w14:textId="77777777" w:rsidTr="001C4A74">
      <w:tc>
        <w:tcPr>
          <w:tcW w:w="6379" w:type="dxa"/>
          <w:tcBorders>
            <w:bottom w:val="single" w:sz="6" w:space="0" w:color="215868" w:themeColor="accent5" w:themeShade="80"/>
          </w:tcBorders>
        </w:tcPr>
        <w:p w14:paraId="738D5CC8" w14:textId="77777777" w:rsidR="007778AF" w:rsidRPr="005D58A8" w:rsidRDefault="007778AF" w:rsidP="007778AF">
          <w:pPr>
            <w:spacing w:line="276" w:lineRule="auto"/>
            <w:rPr>
              <w:rFonts w:ascii="Segoe UI" w:hAnsi="Segoe UI" w:cs="Segoe UI"/>
              <w:b/>
              <w:color w:val="215868" w:themeColor="accent5" w:themeShade="80"/>
              <w:sz w:val="18"/>
              <w:szCs w:val="18"/>
            </w:rPr>
          </w:pPr>
          <w:r w:rsidRPr="005D58A8">
            <w:rPr>
              <w:rFonts w:ascii="Segoe UI" w:hAnsi="Segoe UI" w:cs="Segoe UI"/>
              <w:b/>
              <w:color w:val="215868" w:themeColor="accent5" w:themeShade="80"/>
              <w:sz w:val="18"/>
              <w:szCs w:val="18"/>
            </w:rPr>
            <w:t>Edukasiana: Jurnal Inovasi Pendidikan</w:t>
          </w:r>
        </w:p>
        <w:p w14:paraId="112D4B63" w14:textId="77777777" w:rsidR="007778AF" w:rsidRPr="005D58A8" w:rsidRDefault="007778AF" w:rsidP="007778AF">
          <w:pPr>
            <w:spacing w:line="276" w:lineRule="auto"/>
            <w:rPr>
              <w:rStyle w:val="Hyperlink"/>
              <w:rFonts w:ascii="Segoe UI" w:hAnsi="Segoe UI" w:cs="Segoe UI"/>
              <w:color w:val="215868" w:themeColor="accent5" w:themeShade="80"/>
              <w:sz w:val="18"/>
              <w:szCs w:val="18"/>
              <w:u w:val="none"/>
              <w:bdr w:val="none" w:sz="0" w:space="0" w:color="auto" w:frame="1"/>
              <w:shd w:val="clear" w:color="auto" w:fill="FFFFFF"/>
            </w:rPr>
          </w:pPr>
          <w:r w:rsidRPr="005D58A8">
            <w:rPr>
              <w:rFonts w:ascii="Segoe UI" w:hAnsi="Segoe UI" w:cs="Segoe UI"/>
              <w:color w:val="215868" w:themeColor="accent5" w:themeShade="80"/>
              <w:sz w:val="18"/>
              <w:szCs w:val="18"/>
            </w:rPr>
            <w:t>ISSN</w:t>
          </w:r>
          <w:r>
            <w:rPr>
              <w:rFonts w:ascii="Segoe UI" w:hAnsi="Segoe UI" w:cs="Segoe UI"/>
              <w:color w:val="215868" w:themeColor="accent5" w:themeShade="80"/>
              <w:sz w:val="18"/>
              <w:szCs w:val="18"/>
            </w:rPr>
            <w:t xml:space="preserve"> </w:t>
          </w:r>
          <w:r w:rsidRPr="005D58A8">
            <w:rPr>
              <w:rFonts w:ascii="Segoe UI" w:hAnsi="Segoe UI" w:cs="Segoe UI"/>
              <w:color w:val="215868" w:themeColor="accent5" w:themeShade="80"/>
              <w:sz w:val="18"/>
              <w:szCs w:val="18"/>
            </w:rPr>
            <w:t xml:space="preserve">2809-6770 </w:t>
          </w:r>
          <w:r w:rsidRPr="005D58A8">
            <w:rPr>
              <w:rFonts w:ascii="Segoe UI" w:hAnsi="Segoe UI" w:cs="Segoe UI"/>
              <w:color w:val="215868" w:themeColor="accent5" w:themeShade="80"/>
              <w:sz w:val="18"/>
              <w:szCs w:val="18"/>
              <w:shd w:val="clear" w:color="auto" w:fill="FFFFFF"/>
            </w:rPr>
            <w:t> </w:t>
          </w:r>
          <w:r w:rsidRPr="005D58A8">
            <w:rPr>
              <w:rStyle w:val="Hyperlink"/>
              <w:rFonts w:ascii="Segoe UI" w:hAnsi="Segoe UI" w:cs="Segoe UI"/>
              <w:color w:val="215868" w:themeColor="accent5" w:themeShade="80"/>
              <w:sz w:val="18"/>
              <w:szCs w:val="18"/>
              <w:u w:val="none"/>
              <w:bdr w:val="none" w:sz="0" w:space="0" w:color="auto" w:frame="1"/>
              <w:shd w:val="clear" w:color="auto" w:fill="FFFFFF"/>
            </w:rPr>
            <w:t xml:space="preserve"> </w:t>
          </w:r>
        </w:p>
        <w:p w14:paraId="11B1C9A5" w14:textId="2AAA7DA7" w:rsidR="007778AF" w:rsidRDefault="007778AF" w:rsidP="007778AF">
          <w:pPr>
            <w:spacing w:line="276" w:lineRule="auto"/>
            <w:rPr>
              <w:rFonts w:ascii="Segoe UI" w:hAnsi="Segoe UI" w:cs="Segoe UI"/>
              <w:sz w:val="18"/>
              <w:szCs w:val="18"/>
            </w:rPr>
          </w:pPr>
          <w:r w:rsidRPr="005D58A8">
            <w:rPr>
              <w:rFonts w:ascii="Segoe UI" w:hAnsi="Segoe UI" w:cs="Segoe UI"/>
              <w:color w:val="215868" w:themeColor="accent5" w:themeShade="80"/>
              <w:sz w:val="18"/>
              <w:szCs w:val="18"/>
            </w:rPr>
            <w:t xml:space="preserve">Volume </w:t>
          </w:r>
          <w:r w:rsidR="005D0C00">
            <w:rPr>
              <w:rFonts w:ascii="Segoe UI" w:hAnsi="Segoe UI" w:cs="Segoe UI"/>
              <w:color w:val="215868" w:themeColor="accent5" w:themeShade="80"/>
              <w:sz w:val="18"/>
              <w:szCs w:val="18"/>
            </w:rPr>
            <w:t>4, Issue 3,  2025</w:t>
          </w:r>
          <w:r w:rsidRPr="005D58A8">
            <w:rPr>
              <w:rFonts w:ascii="Segoe UI" w:hAnsi="Segoe UI" w:cs="Segoe UI"/>
              <w:color w:val="215868" w:themeColor="accent5" w:themeShade="80"/>
              <w:sz w:val="18"/>
              <w:szCs w:val="18"/>
            </w:rPr>
            <w:t xml:space="preserve">, pp. </w:t>
          </w:r>
          <w:r w:rsidR="005D0C00">
            <w:rPr>
              <w:rFonts w:ascii="Segoe UI" w:hAnsi="Segoe UI" w:cs="Segoe UI"/>
              <w:color w:val="215868" w:themeColor="accent5" w:themeShade="80"/>
              <w:sz w:val="18"/>
              <w:szCs w:val="18"/>
            </w:rPr>
            <w:t>1060-1066</w:t>
          </w:r>
          <w:r w:rsidRPr="005D58A8">
            <w:rPr>
              <w:rFonts w:ascii="Segoe UI" w:hAnsi="Segoe UI" w:cs="Segoe UI"/>
              <w:sz w:val="18"/>
              <w:szCs w:val="18"/>
            </w:rPr>
            <w:t xml:space="preserve"> </w:t>
          </w:r>
        </w:p>
        <w:p w14:paraId="6C9166A7" w14:textId="20D3A031" w:rsidR="00995832" w:rsidRPr="005D58A8" w:rsidRDefault="007778AF" w:rsidP="005D0C00">
          <w:pPr>
            <w:spacing w:line="276" w:lineRule="auto"/>
            <w:rPr>
              <w:rFonts w:ascii="Segoe UI" w:hAnsi="Segoe UI" w:cs="Segoe UI"/>
              <w:sz w:val="18"/>
              <w:szCs w:val="18"/>
            </w:rPr>
          </w:pPr>
          <w:r w:rsidRPr="00D73719">
            <w:rPr>
              <w:rFonts w:ascii="Segoe UI" w:hAnsi="Segoe UI" w:cs="Segoe UI"/>
              <w:color w:val="215868" w:themeColor="accent5" w:themeShade="80"/>
              <w:sz w:val="18"/>
              <w:szCs w:val="18"/>
            </w:rPr>
            <w:t>DOI: https://doi.org/10.56916/ejip.v</w:t>
          </w:r>
          <w:r w:rsidR="005D0C00">
            <w:rPr>
              <w:rFonts w:ascii="Segoe UI" w:hAnsi="Segoe UI" w:cs="Segoe UI"/>
              <w:color w:val="215868" w:themeColor="accent5" w:themeShade="80"/>
              <w:sz w:val="18"/>
              <w:szCs w:val="18"/>
            </w:rPr>
            <w:t>4</w:t>
          </w:r>
          <w:r w:rsidRPr="00D73719">
            <w:rPr>
              <w:rFonts w:ascii="Segoe UI" w:hAnsi="Segoe UI" w:cs="Segoe UI"/>
              <w:color w:val="215868" w:themeColor="accent5" w:themeShade="80"/>
              <w:sz w:val="18"/>
              <w:szCs w:val="18"/>
            </w:rPr>
            <w:t>i</w:t>
          </w:r>
          <w:r w:rsidR="005D0C00">
            <w:rPr>
              <w:rFonts w:ascii="Segoe UI" w:hAnsi="Segoe UI" w:cs="Segoe UI"/>
              <w:color w:val="215868" w:themeColor="accent5" w:themeShade="80"/>
              <w:sz w:val="18"/>
              <w:szCs w:val="18"/>
            </w:rPr>
            <w:t>3</w:t>
          </w:r>
          <w:r w:rsidRPr="00D73719">
            <w:rPr>
              <w:rFonts w:ascii="Segoe UI" w:hAnsi="Segoe UI" w:cs="Segoe UI"/>
              <w:color w:val="215868" w:themeColor="accent5" w:themeShade="80"/>
              <w:sz w:val="18"/>
              <w:szCs w:val="18"/>
            </w:rPr>
            <w:t>.</w:t>
          </w:r>
          <w:r w:rsidR="005D0C00">
            <w:rPr>
              <w:rFonts w:ascii="Segoe UI" w:hAnsi="Segoe UI" w:cs="Segoe UI"/>
              <w:color w:val="215868" w:themeColor="accent5" w:themeShade="80"/>
              <w:sz w:val="18"/>
              <w:szCs w:val="18"/>
            </w:rPr>
            <w:t>1627</w:t>
          </w:r>
        </w:p>
      </w:tc>
      <w:tc>
        <w:tcPr>
          <w:tcW w:w="2977" w:type="dxa"/>
          <w:tcBorders>
            <w:bottom w:val="single" w:sz="6" w:space="0" w:color="215868" w:themeColor="accent5" w:themeShade="80"/>
          </w:tcBorders>
        </w:tcPr>
        <w:p w14:paraId="211BF8D9" w14:textId="77777777" w:rsidR="00FD6889" w:rsidRPr="005D58A8" w:rsidRDefault="00FD6889" w:rsidP="00126914">
          <w:pPr>
            <w:rPr>
              <w:rFonts w:ascii="Segoe UI" w:hAnsi="Segoe UI" w:cs="Segoe UI"/>
              <w:b/>
              <w:sz w:val="24"/>
              <w:szCs w:val="24"/>
            </w:rPr>
          </w:pPr>
        </w:p>
        <w:p w14:paraId="49267120" w14:textId="77777777" w:rsidR="00FD6889" w:rsidRPr="005D58A8" w:rsidRDefault="00FD6889" w:rsidP="00126914">
          <w:pPr>
            <w:rPr>
              <w:rFonts w:ascii="Segoe UI" w:hAnsi="Segoe UI" w:cs="Segoe UI"/>
              <w:b/>
              <w:sz w:val="24"/>
              <w:szCs w:val="24"/>
            </w:rPr>
          </w:pPr>
        </w:p>
      </w:tc>
    </w:tr>
  </w:tbl>
  <w:p w14:paraId="309E1A03" w14:textId="77777777" w:rsidR="00FD6889" w:rsidRDefault="00FD6889" w:rsidP="00FD68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80981"/>
    <w:multiLevelType w:val="hybridMultilevel"/>
    <w:tmpl w:val="DEC27B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0F9366C"/>
    <w:multiLevelType w:val="hybridMultilevel"/>
    <w:tmpl w:val="1E8C3F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0E59B0"/>
    <w:multiLevelType w:val="hybridMultilevel"/>
    <w:tmpl w:val="A5124F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E057DB"/>
    <w:multiLevelType w:val="hybridMultilevel"/>
    <w:tmpl w:val="65726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5D65B72"/>
    <w:multiLevelType w:val="hybridMultilevel"/>
    <w:tmpl w:val="94FAD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917209"/>
    <w:multiLevelType w:val="hybridMultilevel"/>
    <w:tmpl w:val="935A8C48"/>
    <w:lvl w:ilvl="0" w:tplc="3C4EE96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A26583"/>
    <w:multiLevelType w:val="hybridMultilevel"/>
    <w:tmpl w:val="F6D28A8E"/>
    <w:lvl w:ilvl="0" w:tplc="D99CC8BA">
      <w:start w:val="1"/>
      <w:numFmt w:val="decimal"/>
      <w:lvlText w:val="%1)"/>
      <w:lvlJc w:val="left"/>
      <w:pPr>
        <w:ind w:left="644" w:hanging="360"/>
      </w:pPr>
      <w:rPr>
        <w:rFonts w:hint="default"/>
        <w:i w:val="0"/>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610B2EB6"/>
    <w:multiLevelType w:val="hybridMultilevel"/>
    <w:tmpl w:val="786E7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1F11E5D"/>
    <w:multiLevelType w:val="hybridMultilevel"/>
    <w:tmpl w:val="31B439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2331A52"/>
    <w:multiLevelType w:val="hybridMultilevel"/>
    <w:tmpl w:val="44BC41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3C420D"/>
    <w:multiLevelType w:val="hybridMultilevel"/>
    <w:tmpl w:val="535AF320"/>
    <w:lvl w:ilvl="0" w:tplc="A9E655C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8"/>
  </w:num>
  <w:num w:numId="4">
    <w:abstractNumId w:val="7"/>
  </w:num>
  <w:num w:numId="5">
    <w:abstractNumId w:val="5"/>
  </w:num>
  <w:num w:numId="6">
    <w:abstractNumId w:val="1"/>
  </w:num>
  <w:num w:numId="7">
    <w:abstractNumId w:val="6"/>
  </w:num>
  <w:num w:numId="8">
    <w:abstractNumId w:val="10"/>
  </w:num>
  <w:num w:numId="9">
    <w:abstractNumId w:val="2"/>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W1NDcxsTA1MjU3NbJQ0lEKTi0uzszPAykwqgUA/NaW3SwAAAA="/>
  </w:docVars>
  <w:rsids>
    <w:rsidRoot w:val="00F96E1D"/>
    <w:rsid w:val="00004342"/>
    <w:rsid w:val="00033694"/>
    <w:rsid w:val="00050607"/>
    <w:rsid w:val="00057C1D"/>
    <w:rsid w:val="00087EB7"/>
    <w:rsid w:val="000904B3"/>
    <w:rsid w:val="00100A8F"/>
    <w:rsid w:val="00116AB2"/>
    <w:rsid w:val="00132778"/>
    <w:rsid w:val="00147232"/>
    <w:rsid w:val="00176F35"/>
    <w:rsid w:val="00177BFF"/>
    <w:rsid w:val="00183FE4"/>
    <w:rsid w:val="001A1D1A"/>
    <w:rsid w:val="001C4A74"/>
    <w:rsid w:val="001E48EB"/>
    <w:rsid w:val="001F070C"/>
    <w:rsid w:val="001F1FA7"/>
    <w:rsid w:val="001F6E20"/>
    <w:rsid w:val="00202A5B"/>
    <w:rsid w:val="00210951"/>
    <w:rsid w:val="00212CCC"/>
    <w:rsid w:val="00217826"/>
    <w:rsid w:val="00232E37"/>
    <w:rsid w:val="0027076D"/>
    <w:rsid w:val="002B72A1"/>
    <w:rsid w:val="002D752F"/>
    <w:rsid w:val="00312EF7"/>
    <w:rsid w:val="00335293"/>
    <w:rsid w:val="0035274D"/>
    <w:rsid w:val="00380F03"/>
    <w:rsid w:val="003858A8"/>
    <w:rsid w:val="0039157C"/>
    <w:rsid w:val="003A2C8A"/>
    <w:rsid w:val="003B0C9D"/>
    <w:rsid w:val="003F5F0A"/>
    <w:rsid w:val="00415DFE"/>
    <w:rsid w:val="00423921"/>
    <w:rsid w:val="004250BF"/>
    <w:rsid w:val="004402BF"/>
    <w:rsid w:val="00446999"/>
    <w:rsid w:val="00451F69"/>
    <w:rsid w:val="00484A93"/>
    <w:rsid w:val="004D05B5"/>
    <w:rsid w:val="004E40F7"/>
    <w:rsid w:val="004F02C1"/>
    <w:rsid w:val="00523EA6"/>
    <w:rsid w:val="0053751B"/>
    <w:rsid w:val="00555482"/>
    <w:rsid w:val="005614DD"/>
    <w:rsid w:val="00561519"/>
    <w:rsid w:val="005718E7"/>
    <w:rsid w:val="005A4550"/>
    <w:rsid w:val="005D0C00"/>
    <w:rsid w:val="005D58A8"/>
    <w:rsid w:val="00616462"/>
    <w:rsid w:val="0069456D"/>
    <w:rsid w:val="006A4BBB"/>
    <w:rsid w:val="006B385E"/>
    <w:rsid w:val="006D0CDB"/>
    <w:rsid w:val="006D61BD"/>
    <w:rsid w:val="00736BEF"/>
    <w:rsid w:val="007510E8"/>
    <w:rsid w:val="007775C2"/>
    <w:rsid w:val="007778AF"/>
    <w:rsid w:val="00784EAC"/>
    <w:rsid w:val="00791CD7"/>
    <w:rsid w:val="007A1B12"/>
    <w:rsid w:val="007A7599"/>
    <w:rsid w:val="00813157"/>
    <w:rsid w:val="00824B10"/>
    <w:rsid w:val="00826F30"/>
    <w:rsid w:val="0086599F"/>
    <w:rsid w:val="008719D8"/>
    <w:rsid w:val="008768E6"/>
    <w:rsid w:val="00880D37"/>
    <w:rsid w:val="00884156"/>
    <w:rsid w:val="008A3F57"/>
    <w:rsid w:val="008C167B"/>
    <w:rsid w:val="008E0B28"/>
    <w:rsid w:val="008F5842"/>
    <w:rsid w:val="00920ED6"/>
    <w:rsid w:val="009252C0"/>
    <w:rsid w:val="00995832"/>
    <w:rsid w:val="009A3726"/>
    <w:rsid w:val="009B6E7B"/>
    <w:rsid w:val="009C4A2B"/>
    <w:rsid w:val="009E52D6"/>
    <w:rsid w:val="00A07459"/>
    <w:rsid w:val="00A13178"/>
    <w:rsid w:val="00A15E8E"/>
    <w:rsid w:val="00A21C04"/>
    <w:rsid w:val="00A60E96"/>
    <w:rsid w:val="00A62DA4"/>
    <w:rsid w:val="00AE3EFF"/>
    <w:rsid w:val="00B36AD7"/>
    <w:rsid w:val="00B5082D"/>
    <w:rsid w:val="00B54ACF"/>
    <w:rsid w:val="00B87C7A"/>
    <w:rsid w:val="00B9117F"/>
    <w:rsid w:val="00BA07D0"/>
    <w:rsid w:val="00BB451C"/>
    <w:rsid w:val="00BD35F1"/>
    <w:rsid w:val="00C47D99"/>
    <w:rsid w:val="00C86C67"/>
    <w:rsid w:val="00CB380C"/>
    <w:rsid w:val="00CD7E02"/>
    <w:rsid w:val="00CE2A4B"/>
    <w:rsid w:val="00D049BC"/>
    <w:rsid w:val="00D12A0B"/>
    <w:rsid w:val="00D535BD"/>
    <w:rsid w:val="00D615A6"/>
    <w:rsid w:val="00D74AC2"/>
    <w:rsid w:val="00D80E2A"/>
    <w:rsid w:val="00DA030F"/>
    <w:rsid w:val="00DA7A93"/>
    <w:rsid w:val="00DD03F7"/>
    <w:rsid w:val="00E03BD2"/>
    <w:rsid w:val="00E1487A"/>
    <w:rsid w:val="00E4292B"/>
    <w:rsid w:val="00E7307F"/>
    <w:rsid w:val="00E75E95"/>
    <w:rsid w:val="00E81F39"/>
    <w:rsid w:val="00E91174"/>
    <w:rsid w:val="00EB6229"/>
    <w:rsid w:val="00ED0DD1"/>
    <w:rsid w:val="00ED3B3B"/>
    <w:rsid w:val="00EE2F4C"/>
    <w:rsid w:val="00EF2985"/>
    <w:rsid w:val="00F00BF5"/>
    <w:rsid w:val="00F24B59"/>
    <w:rsid w:val="00F35E33"/>
    <w:rsid w:val="00F51142"/>
    <w:rsid w:val="00F643EF"/>
    <w:rsid w:val="00F96E1D"/>
    <w:rsid w:val="00FB43EB"/>
    <w:rsid w:val="00FB7431"/>
    <w:rsid w:val="00FD6889"/>
    <w:rsid w:val="00FE4380"/>
    <w:rsid w:val="00FE73B6"/>
    <w:rsid w:val="00FF07C8"/>
    <w:rsid w:val="00FF0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39C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95832"/>
    <w:pPr>
      <w:keepNext/>
      <w:spacing w:after="0" w:line="480" w:lineRule="auto"/>
      <w:jc w:val="center"/>
      <w:outlineLvl w:val="0"/>
    </w:pPr>
    <w:rPr>
      <w:rFonts w:ascii="Times New Roman" w:eastAsia="Times New Roman" w:hAnsi="Times New Roman" w:cs="Times New Roman"/>
      <w:b/>
      <w:bCs/>
      <w:sz w:val="20"/>
      <w:szCs w:val="20"/>
    </w:rPr>
  </w:style>
  <w:style w:type="paragraph" w:styleId="Heading2">
    <w:name w:val="heading 2"/>
    <w:basedOn w:val="Normal"/>
    <w:next w:val="Normal"/>
    <w:link w:val="Heading2Char"/>
    <w:uiPriority w:val="9"/>
    <w:semiHidden/>
    <w:unhideWhenUsed/>
    <w:qFormat/>
    <w:rsid w:val="004E40F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E40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6E1D"/>
    <w:rPr>
      <w:rFonts w:cs="Times New Roman"/>
      <w:color w:val="0000FF" w:themeColor="hyperlink"/>
      <w:u w:val="single"/>
    </w:rPr>
  </w:style>
  <w:style w:type="paragraph" w:styleId="NoSpacing">
    <w:name w:val="No Spacing"/>
    <w:uiPriority w:val="1"/>
    <w:qFormat/>
    <w:rsid w:val="00F96E1D"/>
    <w:pPr>
      <w:spacing w:after="0" w:line="240" w:lineRule="auto"/>
    </w:pPr>
    <w:rPr>
      <w:rFonts w:cs="Times New Roman"/>
    </w:rPr>
  </w:style>
  <w:style w:type="paragraph" w:styleId="ListParagraph">
    <w:name w:val="List Paragraph"/>
    <w:aliases w:val="Body of text,List Paragraph1,Body of text1,kepala 1,Body of textCxSp,Paragraf ISI,Colorful List - Accent 11,Heading 10,kepala 11,Body of text2,kepala 12,Body of text3,kepala 13,Body of text4,kepala 14,Body of text11,kepala 111,kepala 121"/>
    <w:basedOn w:val="Normal"/>
    <w:link w:val="ListParagraphChar"/>
    <w:uiPriority w:val="34"/>
    <w:qFormat/>
    <w:rsid w:val="00F96E1D"/>
    <w:pPr>
      <w:ind w:left="720"/>
      <w:contextualSpacing/>
    </w:pPr>
    <w:rPr>
      <w:rFonts w:ascii="Calibri" w:hAnsi="Calibri" w:cs="Arial"/>
    </w:rPr>
  </w:style>
  <w:style w:type="table" w:styleId="TableGrid">
    <w:name w:val="Table Grid"/>
    <w:basedOn w:val="TableNormal"/>
    <w:qFormat/>
    <w:rsid w:val="00F96E1D"/>
    <w:pPr>
      <w:spacing w:after="0" w:line="240" w:lineRule="auto"/>
    </w:pPr>
    <w:rPr>
      <w:rFonts w:ascii="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F96E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6E1D"/>
    <w:rPr>
      <w:rFonts w:eastAsiaTheme="minorEastAsia"/>
    </w:rPr>
  </w:style>
  <w:style w:type="character" w:customStyle="1" w:styleId="shorttext">
    <w:name w:val="short_text"/>
    <w:basedOn w:val="DefaultParagraphFont"/>
    <w:rsid w:val="00F96E1D"/>
    <w:rPr>
      <w:rFonts w:cs="Times New Roman"/>
    </w:rPr>
  </w:style>
  <w:style w:type="character" w:styleId="Emphasis">
    <w:name w:val="Emphasis"/>
    <w:basedOn w:val="DefaultParagraphFont"/>
    <w:uiPriority w:val="20"/>
    <w:qFormat/>
    <w:rsid w:val="00F96E1D"/>
    <w:rPr>
      <w:rFonts w:cs="Times New Roman"/>
      <w:i/>
      <w:iCs/>
    </w:rPr>
  </w:style>
  <w:style w:type="paragraph" w:customStyle="1" w:styleId="UJME-Abstract">
    <w:name w:val="UJME-Abstract"/>
    <w:basedOn w:val="Normal"/>
    <w:qFormat/>
    <w:rsid w:val="00F96E1D"/>
    <w:pPr>
      <w:spacing w:before="120" w:after="120" w:line="240" w:lineRule="auto"/>
      <w:jc w:val="both"/>
    </w:pPr>
    <w:rPr>
      <w:rFonts w:asciiTheme="majorBidi" w:eastAsiaTheme="minorHAnsi" w:hAnsiTheme="majorBidi" w:cstheme="majorBidi"/>
      <w:sz w:val="18"/>
      <w:szCs w:val="18"/>
    </w:rPr>
  </w:style>
  <w:style w:type="paragraph" w:styleId="BalloonText">
    <w:name w:val="Balloon Text"/>
    <w:basedOn w:val="Normal"/>
    <w:link w:val="BalloonTextChar"/>
    <w:uiPriority w:val="99"/>
    <w:semiHidden/>
    <w:unhideWhenUsed/>
    <w:rsid w:val="00232E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E37"/>
    <w:rPr>
      <w:rFonts w:ascii="Tahoma" w:eastAsiaTheme="minorEastAsia" w:hAnsi="Tahoma" w:cs="Tahoma"/>
      <w:sz w:val="16"/>
      <w:szCs w:val="16"/>
    </w:rPr>
  </w:style>
  <w:style w:type="paragraph" w:styleId="Footer">
    <w:name w:val="footer"/>
    <w:basedOn w:val="Normal"/>
    <w:link w:val="FooterChar"/>
    <w:uiPriority w:val="99"/>
    <w:unhideWhenUsed/>
    <w:qFormat/>
    <w:rsid w:val="009E52D6"/>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9E52D6"/>
    <w:rPr>
      <w:rFonts w:eastAsiaTheme="minorEastAsia"/>
    </w:rPr>
  </w:style>
  <w:style w:type="character" w:customStyle="1" w:styleId="st">
    <w:name w:val="st"/>
    <w:basedOn w:val="DefaultParagraphFont"/>
    <w:rsid w:val="005614DD"/>
  </w:style>
  <w:style w:type="paragraph" w:customStyle="1" w:styleId="BodytextIndented">
    <w:name w:val="BodytextIndented"/>
    <w:basedOn w:val="Normal"/>
    <w:rsid w:val="00446999"/>
    <w:pPr>
      <w:spacing w:after="0" w:line="240" w:lineRule="auto"/>
      <w:ind w:firstLine="284"/>
      <w:jc w:val="both"/>
    </w:pPr>
    <w:rPr>
      <w:rFonts w:ascii="Times" w:eastAsia="Times New Roman" w:hAnsi="Times" w:cs="Times New Roman"/>
      <w:iCs/>
      <w:color w:val="000000"/>
    </w:rPr>
  </w:style>
  <w:style w:type="character" w:customStyle="1" w:styleId="ListParagraphChar">
    <w:name w:val="List Paragraph Char"/>
    <w:aliases w:val="Body of text Char,List Paragraph1 Char,Body of text1 Char,kepala 1 Char,Body of textCxSp Char,Paragraf ISI Char,Colorful List - Accent 11 Char,Heading 10 Char,kepala 11 Char,Body of text2 Char,kepala 12 Char,Body of text3 Char"/>
    <w:link w:val="ListParagraph"/>
    <w:uiPriority w:val="34"/>
    <w:qFormat/>
    <w:locked/>
    <w:rsid w:val="00446999"/>
    <w:rPr>
      <w:rFonts w:ascii="Calibri" w:eastAsiaTheme="minorEastAsia" w:hAnsi="Calibri" w:cs="Arial"/>
    </w:rPr>
  </w:style>
  <w:style w:type="paragraph" w:customStyle="1" w:styleId="PMEReferences">
    <w:name w:val="PME References"/>
    <w:basedOn w:val="Normal"/>
    <w:uiPriority w:val="99"/>
    <w:rsid w:val="00B5082D"/>
    <w:pPr>
      <w:autoSpaceDE w:val="0"/>
      <w:autoSpaceDN w:val="0"/>
      <w:spacing w:after="120" w:line="260" w:lineRule="atLeast"/>
      <w:ind w:left="289" w:hanging="289"/>
      <w:jc w:val="both"/>
    </w:pPr>
    <w:rPr>
      <w:rFonts w:ascii="Times New Roman" w:eastAsia="PMingLiU" w:hAnsi="Times New Roman" w:cs="Times New Roman"/>
      <w:sz w:val="26"/>
      <w:szCs w:val="26"/>
      <w:lang w:val="en-AU" w:eastAsia="es-ES"/>
    </w:rPr>
  </w:style>
  <w:style w:type="character" w:customStyle="1" w:styleId="Heading1Char">
    <w:name w:val="Heading 1 Char"/>
    <w:basedOn w:val="DefaultParagraphFont"/>
    <w:link w:val="Heading1"/>
    <w:uiPriority w:val="9"/>
    <w:rsid w:val="00995832"/>
    <w:rPr>
      <w:rFonts w:ascii="Times New Roman" w:eastAsia="Times New Roman" w:hAnsi="Times New Roman" w:cs="Times New Roman"/>
      <w:b/>
      <w:bCs/>
      <w:sz w:val="20"/>
      <w:szCs w:val="20"/>
    </w:rPr>
  </w:style>
  <w:style w:type="paragraph" w:customStyle="1" w:styleId="Text">
    <w:name w:val="Text"/>
    <w:basedOn w:val="Normal"/>
    <w:rsid w:val="00995832"/>
    <w:pPr>
      <w:widowControl w:val="0"/>
      <w:autoSpaceDE w:val="0"/>
      <w:autoSpaceDN w:val="0"/>
      <w:spacing w:after="0" w:line="252" w:lineRule="auto"/>
      <w:ind w:firstLine="202"/>
      <w:jc w:val="both"/>
    </w:pPr>
    <w:rPr>
      <w:rFonts w:ascii="Times New Roman" w:eastAsia="Batang" w:hAnsi="Times New Roman" w:cs="Times New Roman"/>
      <w:sz w:val="20"/>
      <w:szCs w:val="20"/>
      <w:lang w:eastAsia="ko-KR"/>
    </w:rPr>
  </w:style>
  <w:style w:type="paragraph" w:customStyle="1" w:styleId="reference">
    <w:name w:val="reference"/>
    <w:basedOn w:val="Normal"/>
    <w:rsid w:val="00995832"/>
    <w:pPr>
      <w:keepLines/>
      <w:spacing w:after="0" w:line="220" w:lineRule="atLeast"/>
      <w:ind w:left="560" w:hanging="560"/>
      <w:jc w:val="both"/>
    </w:pPr>
    <w:rPr>
      <w:rFonts w:ascii="Times New Roman" w:eastAsia="Times New Roman" w:hAnsi="Times New Roman" w:cs="Times New Roman"/>
      <w:sz w:val="24"/>
      <w:szCs w:val="20"/>
      <w:lang w:val="en-AU" w:eastAsia="tr-TR"/>
    </w:rPr>
  </w:style>
  <w:style w:type="table" w:customStyle="1" w:styleId="Style1">
    <w:name w:val="Style1"/>
    <w:basedOn w:val="TableNormal"/>
    <w:uiPriority w:val="99"/>
    <w:rsid w:val="00995832"/>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rPr>
        <w:b/>
      </w:rPr>
      <w:tblPr/>
      <w:tcPr>
        <w:tcBorders>
          <w:top w:val="single" w:sz="4" w:space="0" w:color="auto"/>
          <w:bottom w:val="single" w:sz="12" w:space="0" w:color="auto"/>
        </w:tcBorders>
        <w:shd w:val="clear" w:color="auto" w:fill="FFFFFF" w:themeFill="background1"/>
      </w:tcPr>
    </w:tblStylePr>
    <w:tblStylePr w:type="firstCol">
      <w:tblPr/>
      <w:tcPr>
        <w:shd w:val="clear" w:color="auto" w:fill="D9D9D9" w:themeFill="background1" w:themeFillShade="D9"/>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4" w:space="0" w:color="auto"/>
          <w:left w:val="single" w:sz="4" w:space="0" w:color="auto"/>
          <w:bottom w:val="single" w:sz="4" w:space="0" w:color="auto"/>
          <w:right w:val="single" w:sz="4" w:space="0" w:color="auto"/>
        </w:tcBorders>
      </w:tcPr>
    </w:tblStylePr>
  </w:style>
  <w:style w:type="paragraph" w:customStyle="1" w:styleId="TableParagraph">
    <w:name w:val="Table Paragraph"/>
    <w:basedOn w:val="Normal"/>
    <w:uiPriority w:val="1"/>
    <w:qFormat/>
    <w:rsid w:val="00335293"/>
    <w:pPr>
      <w:widowControl w:val="0"/>
      <w:autoSpaceDE w:val="0"/>
      <w:autoSpaceDN w:val="0"/>
      <w:spacing w:after="0" w:line="268" w:lineRule="exact"/>
      <w:ind w:left="115"/>
    </w:pPr>
    <w:rPr>
      <w:rFonts w:ascii="Times New Roman" w:eastAsia="Times New Roman" w:hAnsi="Times New Roman" w:cs="Times New Roman"/>
      <w:lang w:val="id"/>
    </w:rPr>
  </w:style>
  <w:style w:type="character" w:customStyle="1" w:styleId="Heading2Char">
    <w:name w:val="Heading 2 Char"/>
    <w:basedOn w:val="DefaultParagraphFont"/>
    <w:link w:val="Heading2"/>
    <w:uiPriority w:val="9"/>
    <w:semiHidden/>
    <w:rsid w:val="004E40F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E40F7"/>
    <w:rPr>
      <w:rFonts w:asciiTheme="majorHAnsi" w:eastAsiaTheme="majorEastAsia" w:hAnsiTheme="majorHAnsi" w:cstheme="majorBidi"/>
      <w:b/>
      <w:bCs/>
      <w:color w:val="4F81BD" w:themeColor="accent1"/>
    </w:rPr>
  </w:style>
  <w:style w:type="table" w:styleId="LightShading">
    <w:name w:val="Light Shading"/>
    <w:basedOn w:val="TableNormal"/>
    <w:uiPriority w:val="60"/>
    <w:rsid w:val="004E40F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95832"/>
    <w:pPr>
      <w:keepNext/>
      <w:spacing w:after="0" w:line="480" w:lineRule="auto"/>
      <w:jc w:val="center"/>
      <w:outlineLvl w:val="0"/>
    </w:pPr>
    <w:rPr>
      <w:rFonts w:ascii="Times New Roman" w:eastAsia="Times New Roman" w:hAnsi="Times New Roman" w:cs="Times New Roman"/>
      <w:b/>
      <w:bCs/>
      <w:sz w:val="20"/>
      <w:szCs w:val="20"/>
    </w:rPr>
  </w:style>
  <w:style w:type="paragraph" w:styleId="Heading2">
    <w:name w:val="heading 2"/>
    <w:basedOn w:val="Normal"/>
    <w:next w:val="Normal"/>
    <w:link w:val="Heading2Char"/>
    <w:uiPriority w:val="9"/>
    <w:semiHidden/>
    <w:unhideWhenUsed/>
    <w:qFormat/>
    <w:rsid w:val="004E40F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E40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6E1D"/>
    <w:rPr>
      <w:rFonts w:cs="Times New Roman"/>
      <w:color w:val="0000FF" w:themeColor="hyperlink"/>
      <w:u w:val="single"/>
    </w:rPr>
  </w:style>
  <w:style w:type="paragraph" w:styleId="NoSpacing">
    <w:name w:val="No Spacing"/>
    <w:uiPriority w:val="1"/>
    <w:qFormat/>
    <w:rsid w:val="00F96E1D"/>
    <w:pPr>
      <w:spacing w:after="0" w:line="240" w:lineRule="auto"/>
    </w:pPr>
    <w:rPr>
      <w:rFonts w:cs="Times New Roman"/>
    </w:rPr>
  </w:style>
  <w:style w:type="paragraph" w:styleId="ListParagraph">
    <w:name w:val="List Paragraph"/>
    <w:aliases w:val="Body of text,List Paragraph1,Body of text1,kepala 1,Body of textCxSp,Paragraf ISI,Colorful List - Accent 11,Heading 10,kepala 11,Body of text2,kepala 12,Body of text3,kepala 13,Body of text4,kepala 14,Body of text11,kepala 111,kepala 121"/>
    <w:basedOn w:val="Normal"/>
    <w:link w:val="ListParagraphChar"/>
    <w:uiPriority w:val="34"/>
    <w:qFormat/>
    <w:rsid w:val="00F96E1D"/>
    <w:pPr>
      <w:ind w:left="720"/>
      <w:contextualSpacing/>
    </w:pPr>
    <w:rPr>
      <w:rFonts w:ascii="Calibri" w:hAnsi="Calibri" w:cs="Arial"/>
    </w:rPr>
  </w:style>
  <w:style w:type="table" w:styleId="TableGrid">
    <w:name w:val="Table Grid"/>
    <w:basedOn w:val="TableNormal"/>
    <w:qFormat/>
    <w:rsid w:val="00F96E1D"/>
    <w:pPr>
      <w:spacing w:after="0" w:line="240" w:lineRule="auto"/>
    </w:pPr>
    <w:rPr>
      <w:rFonts w:ascii="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F96E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6E1D"/>
    <w:rPr>
      <w:rFonts w:eastAsiaTheme="minorEastAsia"/>
    </w:rPr>
  </w:style>
  <w:style w:type="character" w:customStyle="1" w:styleId="shorttext">
    <w:name w:val="short_text"/>
    <w:basedOn w:val="DefaultParagraphFont"/>
    <w:rsid w:val="00F96E1D"/>
    <w:rPr>
      <w:rFonts w:cs="Times New Roman"/>
    </w:rPr>
  </w:style>
  <w:style w:type="character" w:styleId="Emphasis">
    <w:name w:val="Emphasis"/>
    <w:basedOn w:val="DefaultParagraphFont"/>
    <w:uiPriority w:val="20"/>
    <w:qFormat/>
    <w:rsid w:val="00F96E1D"/>
    <w:rPr>
      <w:rFonts w:cs="Times New Roman"/>
      <w:i/>
      <w:iCs/>
    </w:rPr>
  </w:style>
  <w:style w:type="paragraph" w:customStyle="1" w:styleId="UJME-Abstract">
    <w:name w:val="UJME-Abstract"/>
    <w:basedOn w:val="Normal"/>
    <w:qFormat/>
    <w:rsid w:val="00F96E1D"/>
    <w:pPr>
      <w:spacing w:before="120" w:after="120" w:line="240" w:lineRule="auto"/>
      <w:jc w:val="both"/>
    </w:pPr>
    <w:rPr>
      <w:rFonts w:asciiTheme="majorBidi" w:eastAsiaTheme="minorHAnsi" w:hAnsiTheme="majorBidi" w:cstheme="majorBidi"/>
      <w:sz w:val="18"/>
      <w:szCs w:val="18"/>
    </w:rPr>
  </w:style>
  <w:style w:type="paragraph" w:styleId="BalloonText">
    <w:name w:val="Balloon Text"/>
    <w:basedOn w:val="Normal"/>
    <w:link w:val="BalloonTextChar"/>
    <w:uiPriority w:val="99"/>
    <w:semiHidden/>
    <w:unhideWhenUsed/>
    <w:rsid w:val="00232E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E37"/>
    <w:rPr>
      <w:rFonts w:ascii="Tahoma" w:eastAsiaTheme="minorEastAsia" w:hAnsi="Tahoma" w:cs="Tahoma"/>
      <w:sz w:val="16"/>
      <w:szCs w:val="16"/>
    </w:rPr>
  </w:style>
  <w:style w:type="paragraph" w:styleId="Footer">
    <w:name w:val="footer"/>
    <w:basedOn w:val="Normal"/>
    <w:link w:val="FooterChar"/>
    <w:uiPriority w:val="99"/>
    <w:unhideWhenUsed/>
    <w:qFormat/>
    <w:rsid w:val="009E52D6"/>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9E52D6"/>
    <w:rPr>
      <w:rFonts w:eastAsiaTheme="minorEastAsia"/>
    </w:rPr>
  </w:style>
  <w:style w:type="character" w:customStyle="1" w:styleId="st">
    <w:name w:val="st"/>
    <w:basedOn w:val="DefaultParagraphFont"/>
    <w:rsid w:val="005614DD"/>
  </w:style>
  <w:style w:type="paragraph" w:customStyle="1" w:styleId="BodytextIndented">
    <w:name w:val="BodytextIndented"/>
    <w:basedOn w:val="Normal"/>
    <w:rsid w:val="00446999"/>
    <w:pPr>
      <w:spacing w:after="0" w:line="240" w:lineRule="auto"/>
      <w:ind w:firstLine="284"/>
      <w:jc w:val="both"/>
    </w:pPr>
    <w:rPr>
      <w:rFonts w:ascii="Times" w:eastAsia="Times New Roman" w:hAnsi="Times" w:cs="Times New Roman"/>
      <w:iCs/>
      <w:color w:val="000000"/>
    </w:rPr>
  </w:style>
  <w:style w:type="character" w:customStyle="1" w:styleId="ListParagraphChar">
    <w:name w:val="List Paragraph Char"/>
    <w:aliases w:val="Body of text Char,List Paragraph1 Char,Body of text1 Char,kepala 1 Char,Body of textCxSp Char,Paragraf ISI Char,Colorful List - Accent 11 Char,Heading 10 Char,kepala 11 Char,Body of text2 Char,kepala 12 Char,Body of text3 Char"/>
    <w:link w:val="ListParagraph"/>
    <w:uiPriority w:val="34"/>
    <w:qFormat/>
    <w:locked/>
    <w:rsid w:val="00446999"/>
    <w:rPr>
      <w:rFonts w:ascii="Calibri" w:eastAsiaTheme="minorEastAsia" w:hAnsi="Calibri" w:cs="Arial"/>
    </w:rPr>
  </w:style>
  <w:style w:type="paragraph" w:customStyle="1" w:styleId="PMEReferences">
    <w:name w:val="PME References"/>
    <w:basedOn w:val="Normal"/>
    <w:uiPriority w:val="99"/>
    <w:rsid w:val="00B5082D"/>
    <w:pPr>
      <w:autoSpaceDE w:val="0"/>
      <w:autoSpaceDN w:val="0"/>
      <w:spacing w:after="120" w:line="260" w:lineRule="atLeast"/>
      <w:ind w:left="289" w:hanging="289"/>
      <w:jc w:val="both"/>
    </w:pPr>
    <w:rPr>
      <w:rFonts w:ascii="Times New Roman" w:eastAsia="PMingLiU" w:hAnsi="Times New Roman" w:cs="Times New Roman"/>
      <w:sz w:val="26"/>
      <w:szCs w:val="26"/>
      <w:lang w:val="en-AU" w:eastAsia="es-ES"/>
    </w:rPr>
  </w:style>
  <w:style w:type="character" w:customStyle="1" w:styleId="Heading1Char">
    <w:name w:val="Heading 1 Char"/>
    <w:basedOn w:val="DefaultParagraphFont"/>
    <w:link w:val="Heading1"/>
    <w:uiPriority w:val="9"/>
    <w:rsid w:val="00995832"/>
    <w:rPr>
      <w:rFonts w:ascii="Times New Roman" w:eastAsia="Times New Roman" w:hAnsi="Times New Roman" w:cs="Times New Roman"/>
      <w:b/>
      <w:bCs/>
      <w:sz w:val="20"/>
      <w:szCs w:val="20"/>
    </w:rPr>
  </w:style>
  <w:style w:type="paragraph" w:customStyle="1" w:styleId="Text">
    <w:name w:val="Text"/>
    <w:basedOn w:val="Normal"/>
    <w:rsid w:val="00995832"/>
    <w:pPr>
      <w:widowControl w:val="0"/>
      <w:autoSpaceDE w:val="0"/>
      <w:autoSpaceDN w:val="0"/>
      <w:spacing w:after="0" w:line="252" w:lineRule="auto"/>
      <w:ind w:firstLine="202"/>
      <w:jc w:val="both"/>
    </w:pPr>
    <w:rPr>
      <w:rFonts w:ascii="Times New Roman" w:eastAsia="Batang" w:hAnsi="Times New Roman" w:cs="Times New Roman"/>
      <w:sz w:val="20"/>
      <w:szCs w:val="20"/>
      <w:lang w:eastAsia="ko-KR"/>
    </w:rPr>
  </w:style>
  <w:style w:type="paragraph" w:customStyle="1" w:styleId="reference">
    <w:name w:val="reference"/>
    <w:basedOn w:val="Normal"/>
    <w:rsid w:val="00995832"/>
    <w:pPr>
      <w:keepLines/>
      <w:spacing w:after="0" w:line="220" w:lineRule="atLeast"/>
      <w:ind w:left="560" w:hanging="560"/>
      <w:jc w:val="both"/>
    </w:pPr>
    <w:rPr>
      <w:rFonts w:ascii="Times New Roman" w:eastAsia="Times New Roman" w:hAnsi="Times New Roman" w:cs="Times New Roman"/>
      <w:sz w:val="24"/>
      <w:szCs w:val="20"/>
      <w:lang w:val="en-AU" w:eastAsia="tr-TR"/>
    </w:rPr>
  </w:style>
  <w:style w:type="table" w:customStyle="1" w:styleId="Style1">
    <w:name w:val="Style1"/>
    <w:basedOn w:val="TableNormal"/>
    <w:uiPriority w:val="99"/>
    <w:rsid w:val="00995832"/>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rPr>
        <w:b/>
      </w:rPr>
      <w:tblPr/>
      <w:tcPr>
        <w:tcBorders>
          <w:top w:val="single" w:sz="4" w:space="0" w:color="auto"/>
          <w:bottom w:val="single" w:sz="12" w:space="0" w:color="auto"/>
        </w:tcBorders>
        <w:shd w:val="clear" w:color="auto" w:fill="FFFFFF" w:themeFill="background1"/>
      </w:tcPr>
    </w:tblStylePr>
    <w:tblStylePr w:type="firstCol">
      <w:tblPr/>
      <w:tcPr>
        <w:shd w:val="clear" w:color="auto" w:fill="D9D9D9" w:themeFill="background1" w:themeFillShade="D9"/>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4" w:space="0" w:color="auto"/>
          <w:left w:val="single" w:sz="4" w:space="0" w:color="auto"/>
          <w:bottom w:val="single" w:sz="4" w:space="0" w:color="auto"/>
          <w:right w:val="single" w:sz="4" w:space="0" w:color="auto"/>
        </w:tcBorders>
      </w:tcPr>
    </w:tblStylePr>
  </w:style>
  <w:style w:type="paragraph" w:customStyle="1" w:styleId="TableParagraph">
    <w:name w:val="Table Paragraph"/>
    <w:basedOn w:val="Normal"/>
    <w:uiPriority w:val="1"/>
    <w:qFormat/>
    <w:rsid w:val="00335293"/>
    <w:pPr>
      <w:widowControl w:val="0"/>
      <w:autoSpaceDE w:val="0"/>
      <w:autoSpaceDN w:val="0"/>
      <w:spacing w:after="0" w:line="268" w:lineRule="exact"/>
      <w:ind w:left="115"/>
    </w:pPr>
    <w:rPr>
      <w:rFonts w:ascii="Times New Roman" w:eastAsia="Times New Roman" w:hAnsi="Times New Roman" w:cs="Times New Roman"/>
      <w:lang w:val="id"/>
    </w:rPr>
  </w:style>
  <w:style w:type="character" w:customStyle="1" w:styleId="Heading2Char">
    <w:name w:val="Heading 2 Char"/>
    <w:basedOn w:val="DefaultParagraphFont"/>
    <w:link w:val="Heading2"/>
    <w:uiPriority w:val="9"/>
    <w:semiHidden/>
    <w:rsid w:val="004E40F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E40F7"/>
    <w:rPr>
      <w:rFonts w:asciiTheme="majorHAnsi" w:eastAsiaTheme="majorEastAsia" w:hAnsiTheme="majorHAnsi" w:cstheme="majorBidi"/>
      <w:b/>
      <w:bCs/>
      <w:color w:val="4F81BD" w:themeColor="accent1"/>
    </w:rPr>
  </w:style>
  <w:style w:type="table" w:styleId="LightShading">
    <w:name w:val="Light Shading"/>
    <w:basedOn w:val="TableNormal"/>
    <w:uiPriority w:val="60"/>
    <w:rsid w:val="004E40F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15898">
      <w:bodyDiv w:val="1"/>
      <w:marLeft w:val="0"/>
      <w:marRight w:val="0"/>
      <w:marTop w:val="0"/>
      <w:marBottom w:val="0"/>
      <w:divBdr>
        <w:top w:val="none" w:sz="0" w:space="0" w:color="auto"/>
        <w:left w:val="none" w:sz="0" w:space="0" w:color="auto"/>
        <w:bottom w:val="none" w:sz="0" w:space="0" w:color="auto"/>
        <w:right w:val="none" w:sz="0" w:space="0" w:color="auto"/>
      </w:divBdr>
    </w:div>
    <w:div w:id="131140393">
      <w:bodyDiv w:val="1"/>
      <w:marLeft w:val="0"/>
      <w:marRight w:val="0"/>
      <w:marTop w:val="0"/>
      <w:marBottom w:val="0"/>
      <w:divBdr>
        <w:top w:val="none" w:sz="0" w:space="0" w:color="auto"/>
        <w:left w:val="none" w:sz="0" w:space="0" w:color="auto"/>
        <w:bottom w:val="none" w:sz="0" w:space="0" w:color="auto"/>
        <w:right w:val="none" w:sz="0" w:space="0" w:color="auto"/>
      </w:divBdr>
    </w:div>
    <w:div w:id="618029396">
      <w:bodyDiv w:val="1"/>
      <w:marLeft w:val="0"/>
      <w:marRight w:val="0"/>
      <w:marTop w:val="0"/>
      <w:marBottom w:val="0"/>
      <w:divBdr>
        <w:top w:val="none" w:sz="0" w:space="0" w:color="auto"/>
        <w:left w:val="none" w:sz="0" w:space="0" w:color="auto"/>
        <w:bottom w:val="none" w:sz="0" w:space="0" w:color="auto"/>
        <w:right w:val="none" w:sz="0" w:space="0" w:color="auto"/>
      </w:divBdr>
    </w:div>
    <w:div w:id="1305812620">
      <w:bodyDiv w:val="1"/>
      <w:marLeft w:val="0"/>
      <w:marRight w:val="0"/>
      <w:marTop w:val="0"/>
      <w:marBottom w:val="0"/>
      <w:divBdr>
        <w:top w:val="none" w:sz="0" w:space="0" w:color="auto"/>
        <w:left w:val="none" w:sz="0" w:space="0" w:color="auto"/>
        <w:bottom w:val="none" w:sz="0" w:space="0" w:color="auto"/>
        <w:right w:val="none" w:sz="0" w:space="0" w:color="auto"/>
      </w:divBdr>
    </w:div>
    <w:div w:id="1560165572">
      <w:bodyDiv w:val="1"/>
      <w:marLeft w:val="0"/>
      <w:marRight w:val="0"/>
      <w:marTop w:val="0"/>
      <w:marBottom w:val="0"/>
      <w:divBdr>
        <w:top w:val="none" w:sz="0" w:space="0" w:color="auto"/>
        <w:left w:val="none" w:sz="0" w:space="0" w:color="auto"/>
        <w:bottom w:val="none" w:sz="0" w:space="0" w:color="auto"/>
        <w:right w:val="none" w:sz="0" w:space="0" w:color="auto"/>
      </w:divBdr>
    </w:div>
    <w:div w:id="184034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E0455-D9E5-43E1-BF0C-9393B1B1E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3507</Words>
  <Characters>19996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user</cp:lastModifiedBy>
  <cp:revision>2</cp:revision>
  <cp:lastPrinted>2022-01-01T08:19:00Z</cp:lastPrinted>
  <dcterms:created xsi:type="dcterms:W3CDTF">2025-07-20T10:22:00Z</dcterms:created>
  <dcterms:modified xsi:type="dcterms:W3CDTF">2025-07-20T10:22:00Z</dcterms:modified>
</cp:coreProperties>
</file>