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82DA" w14:textId="77777777" w:rsidR="00995832" w:rsidRPr="00F23725" w:rsidRDefault="0014171C" w:rsidP="00995832">
      <w:pPr>
        <w:spacing w:after="360" w:line="240" w:lineRule="auto"/>
        <w:rPr>
          <w:rFonts w:ascii="Segoe UI" w:hAnsi="Segoe UI" w:cs="Segoe UI"/>
          <w:b/>
          <w:color w:val="984806" w:themeColor="accent6" w:themeShade="80"/>
          <w:sz w:val="30"/>
          <w:szCs w:val="32"/>
          <w:lang w:val="sv-SE"/>
        </w:rPr>
      </w:pPr>
      <w:proofErr w:type="spellStart"/>
      <w:r w:rsidRPr="00F23725">
        <w:rPr>
          <w:rFonts w:ascii="Segoe UI" w:hAnsi="Segoe UI" w:cs="Segoe UI"/>
          <w:b/>
          <w:color w:val="984806" w:themeColor="accent6" w:themeShade="80"/>
          <w:sz w:val="30"/>
          <w:szCs w:val="32"/>
          <w:lang w:val="sv-SE"/>
        </w:rPr>
        <w:t>Pengaruh</w:t>
      </w:r>
      <w:proofErr w:type="spellEnd"/>
      <w:r w:rsidRPr="00F23725">
        <w:rPr>
          <w:rFonts w:ascii="Segoe UI" w:hAnsi="Segoe UI" w:cs="Segoe UI"/>
          <w:b/>
          <w:color w:val="984806" w:themeColor="accent6" w:themeShade="80"/>
          <w:sz w:val="30"/>
          <w:szCs w:val="32"/>
          <w:lang w:val="sv-SE"/>
        </w:rPr>
        <w:t xml:space="preserve"> </w:t>
      </w:r>
      <w:proofErr w:type="spellStart"/>
      <w:r w:rsidRPr="00F23725">
        <w:rPr>
          <w:rFonts w:ascii="Segoe UI" w:hAnsi="Segoe UI" w:cs="Segoe UI"/>
          <w:b/>
          <w:color w:val="984806" w:themeColor="accent6" w:themeShade="80"/>
          <w:sz w:val="30"/>
          <w:szCs w:val="32"/>
          <w:lang w:val="sv-SE"/>
        </w:rPr>
        <w:t>Likuiditas</w:t>
      </w:r>
      <w:proofErr w:type="spellEnd"/>
      <w:r w:rsidRPr="00F23725">
        <w:rPr>
          <w:rFonts w:ascii="Segoe UI" w:hAnsi="Segoe UI" w:cs="Segoe UI"/>
          <w:b/>
          <w:color w:val="984806" w:themeColor="accent6" w:themeShade="80"/>
          <w:sz w:val="30"/>
          <w:szCs w:val="32"/>
          <w:lang w:val="sv-SE"/>
        </w:rPr>
        <w:t xml:space="preserve">, </w:t>
      </w:r>
      <w:proofErr w:type="spellStart"/>
      <w:r w:rsidRPr="00F23725">
        <w:rPr>
          <w:rFonts w:ascii="Segoe UI" w:hAnsi="Segoe UI" w:cs="Segoe UI"/>
          <w:b/>
          <w:color w:val="984806" w:themeColor="accent6" w:themeShade="80"/>
          <w:sz w:val="30"/>
          <w:szCs w:val="32"/>
          <w:lang w:val="sv-SE"/>
        </w:rPr>
        <w:t>Profitabilitas</w:t>
      </w:r>
      <w:proofErr w:type="spellEnd"/>
      <w:r w:rsidRPr="00F23725">
        <w:rPr>
          <w:rFonts w:ascii="Segoe UI" w:hAnsi="Segoe UI" w:cs="Segoe UI"/>
          <w:b/>
          <w:color w:val="984806" w:themeColor="accent6" w:themeShade="80"/>
          <w:sz w:val="30"/>
          <w:szCs w:val="32"/>
          <w:lang w:val="sv-SE"/>
        </w:rPr>
        <w:t xml:space="preserve">, dan </w:t>
      </w:r>
      <w:proofErr w:type="spellStart"/>
      <w:r w:rsidRPr="00F23725">
        <w:rPr>
          <w:rFonts w:ascii="Segoe UI" w:hAnsi="Segoe UI" w:cs="Segoe UI"/>
          <w:b/>
          <w:color w:val="984806" w:themeColor="accent6" w:themeShade="80"/>
          <w:sz w:val="30"/>
          <w:szCs w:val="32"/>
          <w:lang w:val="sv-SE"/>
        </w:rPr>
        <w:t>Leverage</w:t>
      </w:r>
      <w:proofErr w:type="spellEnd"/>
      <w:r w:rsidRPr="00F23725">
        <w:rPr>
          <w:rFonts w:ascii="Segoe UI" w:hAnsi="Segoe UI" w:cs="Segoe UI"/>
          <w:b/>
          <w:color w:val="984806" w:themeColor="accent6" w:themeShade="80"/>
          <w:sz w:val="30"/>
          <w:szCs w:val="32"/>
          <w:lang w:val="sv-SE"/>
        </w:rPr>
        <w:t xml:space="preserve"> </w:t>
      </w:r>
      <w:proofErr w:type="spellStart"/>
      <w:r w:rsidRPr="00F23725">
        <w:rPr>
          <w:rFonts w:ascii="Segoe UI" w:hAnsi="Segoe UI" w:cs="Segoe UI"/>
          <w:b/>
          <w:color w:val="984806" w:themeColor="accent6" w:themeShade="80"/>
          <w:sz w:val="30"/>
          <w:szCs w:val="32"/>
          <w:lang w:val="sv-SE"/>
        </w:rPr>
        <w:t>Terhadap</w:t>
      </w:r>
      <w:proofErr w:type="spellEnd"/>
      <w:r w:rsidRPr="00F23725">
        <w:rPr>
          <w:rFonts w:ascii="Segoe UI" w:hAnsi="Segoe UI" w:cs="Segoe UI"/>
          <w:b/>
          <w:color w:val="984806" w:themeColor="accent6" w:themeShade="80"/>
          <w:sz w:val="30"/>
          <w:szCs w:val="32"/>
          <w:lang w:val="sv-SE"/>
        </w:rPr>
        <w:t xml:space="preserve"> </w:t>
      </w:r>
      <w:proofErr w:type="spellStart"/>
      <w:r w:rsidRPr="00F23725">
        <w:rPr>
          <w:rFonts w:ascii="Segoe UI" w:hAnsi="Segoe UI" w:cs="Segoe UI"/>
          <w:b/>
          <w:color w:val="984806" w:themeColor="accent6" w:themeShade="80"/>
          <w:sz w:val="30"/>
          <w:szCs w:val="32"/>
          <w:lang w:val="sv-SE"/>
        </w:rPr>
        <w:t>Nilai</w:t>
      </w:r>
      <w:proofErr w:type="spellEnd"/>
      <w:r w:rsidRPr="00F23725">
        <w:rPr>
          <w:rFonts w:ascii="Segoe UI" w:hAnsi="Segoe UI" w:cs="Segoe UI"/>
          <w:b/>
          <w:color w:val="984806" w:themeColor="accent6" w:themeShade="80"/>
          <w:sz w:val="30"/>
          <w:szCs w:val="32"/>
          <w:lang w:val="sv-SE"/>
        </w:rPr>
        <w:t xml:space="preserve"> </w:t>
      </w:r>
      <w:proofErr w:type="spellStart"/>
      <w:r w:rsidRPr="00F23725">
        <w:rPr>
          <w:rFonts w:ascii="Segoe UI" w:hAnsi="Segoe UI" w:cs="Segoe UI"/>
          <w:b/>
          <w:color w:val="984806" w:themeColor="accent6" w:themeShade="80"/>
          <w:sz w:val="30"/>
          <w:szCs w:val="32"/>
          <w:lang w:val="sv-SE"/>
        </w:rPr>
        <w:t>Perusahaan</w:t>
      </w:r>
      <w:proofErr w:type="spellEnd"/>
      <w:r w:rsidRPr="00F23725">
        <w:rPr>
          <w:rFonts w:ascii="Segoe UI" w:hAnsi="Segoe UI" w:cs="Segoe UI"/>
          <w:b/>
          <w:color w:val="984806" w:themeColor="accent6" w:themeShade="80"/>
          <w:sz w:val="30"/>
          <w:szCs w:val="32"/>
          <w:lang w:val="sv-SE"/>
        </w:rPr>
        <w:t xml:space="preserve"> </w:t>
      </w:r>
      <w:proofErr w:type="spellStart"/>
      <w:r w:rsidRPr="00F23725">
        <w:rPr>
          <w:rFonts w:ascii="Segoe UI" w:hAnsi="Segoe UI" w:cs="Segoe UI"/>
          <w:b/>
          <w:color w:val="984806" w:themeColor="accent6" w:themeShade="80"/>
          <w:sz w:val="30"/>
          <w:szCs w:val="32"/>
          <w:lang w:val="sv-SE"/>
        </w:rPr>
        <w:t>dengan</w:t>
      </w:r>
      <w:proofErr w:type="spellEnd"/>
      <w:r w:rsidRPr="00F23725">
        <w:rPr>
          <w:rFonts w:ascii="Segoe UI" w:hAnsi="Segoe UI" w:cs="Segoe UI"/>
          <w:b/>
          <w:color w:val="984806" w:themeColor="accent6" w:themeShade="80"/>
          <w:sz w:val="30"/>
          <w:szCs w:val="32"/>
          <w:lang w:val="sv-SE"/>
        </w:rPr>
        <w:t xml:space="preserve"> </w:t>
      </w:r>
      <w:proofErr w:type="spellStart"/>
      <w:r w:rsidRPr="00F23725">
        <w:rPr>
          <w:rFonts w:ascii="Segoe UI" w:hAnsi="Segoe UI" w:cs="Segoe UI"/>
          <w:b/>
          <w:color w:val="984806" w:themeColor="accent6" w:themeShade="80"/>
          <w:sz w:val="30"/>
          <w:szCs w:val="32"/>
          <w:lang w:val="sv-SE"/>
        </w:rPr>
        <w:t>Kebijakan</w:t>
      </w:r>
      <w:proofErr w:type="spellEnd"/>
      <w:r w:rsidRPr="00F23725">
        <w:rPr>
          <w:rFonts w:ascii="Segoe UI" w:hAnsi="Segoe UI" w:cs="Segoe UI"/>
          <w:b/>
          <w:color w:val="984806" w:themeColor="accent6" w:themeShade="80"/>
          <w:sz w:val="30"/>
          <w:szCs w:val="32"/>
          <w:lang w:val="sv-SE"/>
        </w:rPr>
        <w:t xml:space="preserve"> </w:t>
      </w:r>
      <w:proofErr w:type="spellStart"/>
      <w:r w:rsidRPr="00F23725">
        <w:rPr>
          <w:rFonts w:ascii="Segoe UI" w:hAnsi="Segoe UI" w:cs="Segoe UI"/>
          <w:b/>
          <w:color w:val="984806" w:themeColor="accent6" w:themeShade="80"/>
          <w:sz w:val="30"/>
          <w:szCs w:val="32"/>
          <w:lang w:val="sv-SE"/>
        </w:rPr>
        <w:t>Dividen</w:t>
      </w:r>
      <w:proofErr w:type="spellEnd"/>
      <w:r w:rsidRPr="00F23725">
        <w:rPr>
          <w:rFonts w:ascii="Segoe UI" w:hAnsi="Segoe UI" w:cs="Segoe UI"/>
          <w:b/>
          <w:color w:val="984806" w:themeColor="accent6" w:themeShade="80"/>
          <w:sz w:val="30"/>
          <w:szCs w:val="32"/>
          <w:lang w:val="sv-SE"/>
        </w:rPr>
        <w:t xml:space="preserve"> </w:t>
      </w:r>
      <w:proofErr w:type="spellStart"/>
      <w:r w:rsidRPr="00F23725">
        <w:rPr>
          <w:rFonts w:ascii="Segoe UI" w:hAnsi="Segoe UI" w:cs="Segoe UI"/>
          <w:b/>
          <w:color w:val="984806" w:themeColor="accent6" w:themeShade="80"/>
          <w:sz w:val="30"/>
          <w:szCs w:val="32"/>
          <w:lang w:val="sv-SE"/>
        </w:rPr>
        <w:t>sebagai</w:t>
      </w:r>
      <w:proofErr w:type="spellEnd"/>
      <w:r w:rsidRPr="00F23725">
        <w:rPr>
          <w:rFonts w:ascii="Segoe UI" w:hAnsi="Segoe UI" w:cs="Segoe UI"/>
          <w:b/>
          <w:color w:val="984806" w:themeColor="accent6" w:themeShade="80"/>
          <w:sz w:val="30"/>
          <w:szCs w:val="32"/>
          <w:lang w:val="sv-SE"/>
        </w:rPr>
        <w:t xml:space="preserve"> Variabel </w:t>
      </w:r>
      <w:proofErr w:type="spellStart"/>
      <w:r w:rsidRPr="00F23725">
        <w:rPr>
          <w:rFonts w:ascii="Segoe UI" w:hAnsi="Segoe UI" w:cs="Segoe UI"/>
          <w:b/>
          <w:color w:val="984806" w:themeColor="accent6" w:themeShade="80"/>
          <w:sz w:val="30"/>
          <w:szCs w:val="32"/>
          <w:lang w:val="sv-SE"/>
        </w:rPr>
        <w:t>Mediasi</w:t>
      </w:r>
      <w:proofErr w:type="spellEnd"/>
      <w:r w:rsidR="00DC47FC" w:rsidRPr="00F23725">
        <w:rPr>
          <w:rFonts w:ascii="Segoe UI" w:hAnsi="Segoe UI" w:cs="Segoe UI"/>
          <w:b/>
          <w:color w:val="984806" w:themeColor="accent6" w:themeShade="80"/>
          <w:sz w:val="30"/>
          <w:szCs w:val="32"/>
          <w:lang w:val="sv-S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F4314A" w:rsidRPr="005D58A8" w14:paraId="6BFB46B6" w14:textId="77777777" w:rsidTr="00A87E7E">
        <w:tc>
          <w:tcPr>
            <w:tcW w:w="9464" w:type="dxa"/>
          </w:tcPr>
          <w:p w14:paraId="49BAD5F6" w14:textId="77777777" w:rsidR="00F4314A" w:rsidRPr="00F23725" w:rsidRDefault="0014171C" w:rsidP="00A87E7E">
            <w:pPr>
              <w:rPr>
                <w:rFonts w:ascii="Segoe UI" w:hAnsi="Segoe UI" w:cs="Segoe UI"/>
                <w:b/>
                <w:szCs w:val="24"/>
                <w:lang w:val="pt-BR"/>
              </w:rPr>
            </w:pPr>
            <w:r w:rsidRPr="00F23725">
              <w:rPr>
                <w:rFonts w:ascii="Segoe UI" w:hAnsi="Segoe UI" w:cs="Segoe UI"/>
                <w:b/>
                <w:szCs w:val="24"/>
                <w:lang w:val="pt-BR"/>
              </w:rPr>
              <w:t>Ronaldo</w:t>
            </w:r>
            <w:r w:rsidR="00F4314A" w:rsidRPr="00F23725">
              <w:rPr>
                <w:rFonts w:ascii="Segoe UI" w:hAnsi="Segoe UI" w:cs="Segoe UI"/>
                <w:b/>
                <w:szCs w:val="24"/>
                <w:lang w:val="pt-BR"/>
              </w:rPr>
              <w:t>*</w:t>
            </w:r>
          </w:p>
          <w:p w14:paraId="1FAF2672" w14:textId="77777777" w:rsidR="00F4314A" w:rsidRPr="00F23725" w:rsidRDefault="0014171C" w:rsidP="00A87E7E">
            <w:pPr>
              <w:rPr>
                <w:rFonts w:ascii="Segoe UI" w:hAnsi="Segoe UI" w:cs="Segoe UI"/>
                <w:szCs w:val="24"/>
                <w:lang w:val="pt-BR"/>
              </w:rPr>
            </w:pPr>
            <w:r w:rsidRPr="00F23725">
              <w:rPr>
                <w:rFonts w:ascii="Segoe UI" w:hAnsi="Segoe UI" w:cs="Segoe UI"/>
                <w:szCs w:val="24"/>
                <w:lang w:val="pt-BR"/>
              </w:rPr>
              <w:t>Program Studi Akuntansi, Universitas Jambi</w:t>
            </w:r>
            <w:r w:rsidR="00F4314A" w:rsidRPr="00F23725">
              <w:rPr>
                <w:rFonts w:ascii="Segoe UI" w:hAnsi="Segoe UI" w:cs="Segoe UI"/>
                <w:szCs w:val="24"/>
                <w:lang w:val="pt-BR"/>
              </w:rPr>
              <w:t xml:space="preserve">, </w:t>
            </w:r>
            <w:r w:rsidRPr="00F23725">
              <w:rPr>
                <w:rFonts w:ascii="Segoe UI" w:hAnsi="Segoe UI" w:cs="Segoe UI"/>
                <w:szCs w:val="24"/>
                <w:lang w:val="pt-BR"/>
              </w:rPr>
              <w:t>Jambi, Indonesia</w:t>
            </w:r>
          </w:p>
          <w:p w14:paraId="1D62A25B" w14:textId="77777777" w:rsidR="00F4314A" w:rsidRPr="005D58A8" w:rsidRDefault="00F4314A" w:rsidP="0014171C">
            <w:pPr>
              <w:rPr>
                <w:rFonts w:ascii="Segoe UI" w:hAnsi="Segoe UI" w:cs="Segoe UI"/>
                <w:b/>
                <w:sz w:val="22"/>
                <w:szCs w:val="24"/>
              </w:rPr>
            </w:pPr>
            <w:r w:rsidRPr="005D58A8">
              <w:rPr>
                <w:rFonts w:ascii="Segoe UI" w:hAnsi="Segoe UI" w:cs="Segoe UI"/>
                <w:szCs w:val="24"/>
              </w:rPr>
              <w:t>*Co</w:t>
            </w:r>
            <w:r>
              <w:rPr>
                <w:rFonts w:ascii="Segoe UI" w:hAnsi="Segoe UI" w:cs="Segoe UI"/>
                <w:szCs w:val="24"/>
              </w:rPr>
              <w:t>r</w:t>
            </w:r>
            <w:r w:rsidRPr="005D58A8">
              <w:rPr>
                <w:rFonts w:ascii="Segoe UI" w:hAnsi="Segoe UI" w:cs="Segoe UI"/>
                <w:szCs w:val="24"/>
              </w:rPr>
              <w:t xml:space="preserve">responding Author: </w:t>
            </w:r>
            <w:hyperlink r:id="rId8" w:history="1">
              <w:r w:rsidR="005C6AAF" w:rsidRPr="00354D20">
                <w:rPr>
                  <w:rStyle w:val="Hyperlink"/>
                  <w:rFonts w:ascii="Segoe UI" w:hAnsi="Segoe UI" w:cs="Segoe UI"/>
                  <w:szCs w:val="24"/>
                </w:rPr>
                <w:t>manikronal21@gmail.com</w:t>
              </w:r>
            </w:hyperlink>
          </w:p>
        </w:tc>
      </w:tr>
    </w:tbl>
    <w:p w14:paraId="21D4A32A" w14:textId="77777777" w:rsidR="00F4314A" w:rsidRPr="005D58A8" w:rsidRDefault="00F4314A" w:rsidP="00F4314A">
      <w:pPr>
        <w:spacing w:line="240" w:lineRule="auto"/>
        <w:jc w:val="right"/>
        <w:rPr>
          <w:rFonts w:ascii="Segoe UI" w:hAnsi="Segoe UI" w:cs="Segoe UI"/>
          <w:b/>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106"/>
      </w:tblGrid>
      <w:tr w:rsidR="00F4314A" w:rsidRPr="005D58A8" w14:paraId="0D13E6B4" w14:textId="77777777" w:rsidTr="00F61F8B">
        <w:tc>
          <w:tcPr>
            <w:tcW w:w="2358" w:type="dxa"/>
          </w:tcPr>
          <w:p w14:paraId="75843D39" w14:textId="77777777" w:rsidR="00F4314A" w:rsidRPr="00F23725" w:rsidRDefault="00F4314A" w:rsidP="00A87E7E">
            <w:pPr>
              <w:ind w:right="-2"/>
              <w:rPr>
                <w:rFonts w:ascii="Segoe UI" w:hAnsi="Segoe UI" w:cs="Segoe UI"/>
                <w:i/>
                <w:sz w:val="18"/>
                <w:szCs w:val="18"/>
              </w:rPr>
            </w:pPr>
          </w:p>
        </w:tc>
        <w:tc>
          <w:tcPr>
            <w:tcW w:w="7106" w:type="dxa"/>
            <w:shd w:val="clear" w:color="auto" w:fill="FABF8F" w:themeFill="accent6" w:themeFillTint="99"/>
          </w:tcPr>
          <w:p w14:paraId="6D2DB209" w14:textId="77777777" w:rsidR="00F4314A" w:rsidRPr="009252C0" w:rsidRDefault="00F4314A" w:rsidP="00A87E7E">
            <w:pPr>
              <w:ind w:right="-2"/>
              <w:rPr>
                <w:rFonts w:ascii="Segoe UI" w:hAnsi="Segoe UI" w:cs="Segoe UI"/>
                <w:b/>
                <w:i/>
                <w:sz w:val="18"/>
                <w:szCs w:val="18"/>
                <w:lang w:val="pt-BR"/>
              </w:rPr>
            </w:pPr>
            <w:r w:rsidRPr="009252C0">
              <w:rPr>
                <w:rFonts w:ascii="Segoe UI" w:hAnsi="Segoe UI" w:cs="Segoe UI"/>
                <w:b/>
                <w:i/>
                <w:sz w:val="18"/>
                <w:szCs w:val="18"/>
                <w:lang w:val="pt-BR"/>
              </w:rPr>
              <w:t>ABSTRACT</w:t>
            </w:r>
          </w:p>
        </w:tc>
      </w:tr>
      <w:tr w:rsidR="00F4314A" w:rsidRPr="005D58A8" w14:paraId="4C9A2F94" w14:textId="77777777" w:rsidTr="00F61F8B">
        <w:tc>
          <w:tcPr>
            <w:tcW w:w="2358" w:type="dxa"/>
          </w:tcPr>
          <w:p w14:paraId="4F863C5D" w14:textId="77777777" w:rsidR="00F4314A" w:rsidRPr="00F23725" w:rsidRDefault="00F4314A" w:rsidP="00A87E7E">
            <w:pPr>
              <w:ind w:right="-2"/>
              <w:rPr>
                <w:rFonts w:ascii="Segoe UI" w:hAnsi="Segoe UI" w:cs="Segoe UI"/>
                <w:b/>
                <w:color w:val="984806" w:themeColor="accent6" w:themeShade="80"/>
                <w:sz w:val="18"/>
                <w:szCs w:val="18"/>
              </w:rPr>
            </w:pPr>
            <w:r w:rsidRPr="00F23725">
              <w:rPr>
                <w:rFonts w:ascii="Segoe UI" w:hAnsi="Segoe UI" w:cs="Segoe UI"/>
                <w:b/>
                <w:color w:val="984806" w:themeColor="accent6" w:themeShade="80"/>
                <w:sz w:val="18"/>
                <w:szCs w:val="18"/>
              </w:rPr>
              <w:t>Article History:</w:t>
            </w:r>
          </w:p>
          <w:p w14:paraId="6BC6A5BB" w14:textId="77777777" w:rsidR="00F4314A" w:rsidRPr="00F23725" w:rsidRDefault="0014171C" w:rsidP="00A87E7E">
            <w:pPr>
              <w:ind w:right="-2"/>
              <w:rPr>
                <w:rFonts w:ascii="Segoe UI" w:hAnsi="Segoe UI" w:cs="Segoe UI"/>
                <w:sz w:val="18"/>
                <w:szCs w:val="18"/>
              </w:rPr>
            </w:pPr>
            <w:r w:rsidRPr="00F23725">
              <w:rPr>
                <w:rFonts w:ascii="Segoe UI" w:hAnsi="Segoe UI" w:cs="Segoe UI"/>
                <w:sz w:val="18"/>
                <w:szCs w:val="18"/>
              </w:rPr>
              <w:t>Received 2025-10-07</w:t>
            </w:r>
          </w:p>
          <w:p w14:paraId="3ED0F0FE" w14:textId="77777777" w:rsidR="00F4314A" w:rsidRPr="00F23725" w:rsidRDefault="00F4314A" w:rsidP="00A87E7E">
            <w:pPr>
              <w:ind w:right="-2"/>
              <w:rPr>
                <w:rFonts w:ascii="Segoe UI" w:hAnsi="Segoe UI" w:cs="Segoe UI"/>
                <w:sz w:val="18"/>
                <w:szCs w:val="18"/>
              </w:rPr>
            </w:pPr>
            <w:r w:rsidRPr="00F23725">
              <w:rPr>
                <w:rFonts w:ascii="Segoe UI" w:hAnsi="Segoe UI" w:cs="Segoe UI"/>
                <w:sz w:val="18"/>
                <w:szCs w:val="18"/>
              </w:rPr>
              <w:t xml:space="preserve">Accepted </w:t>
            </w:r>
            <w:r w:rsidR="00F23725">
              <w:rPr>
                <w:rFonts w:ascii="Segoe UI" w:hAnsi="Segoe UI" w:cs="Segoe UI"/>
                <w:sz w:val="18"/>
                <w:szCs w:val="18"/>
              </w:rPr>
              <w:t>2025-12-02</w:t>
            </w:r>
          </w:p>
          <w:p w14:paraId="70BA1610" w14:textId="77777777" w:rsidR="00F4314A" w:rsidRPr="00F23725" w:rsidRDefault="00F4314A" w:rsidP="00A87E7E">
            <w:pPr>
              <w:ind w:right="-2"/>
              <w:rPr>
                <w:rFonts w:ascii="Segoe UI" w:hAnsi="Segoe UI" w:cs="Segoe UI"/>
                <w:b/>
                <w:i/>
                <w:sz w:val="18"/>
                <w:szCs w:val="18"/>
              </w:rPr>
            </w:pPr>
          </w:p>
          <w:p w14:paraId="2DED6331" w14:textId="77777777" w:rsidR="00F4314A" w:rsidRPr="00F23725" w:rsidRDefault="00F4314A" w:rsidP="00A87E7E">
            <w:pPr>
              <w:ind w:right="-2"/>
              <w:rPr>
                <w:rFonts w:ascii="Segoe UI" w:hAnsi="Segoe UI" w:cs="Segoe UI"/>
                <w:i/>
                <w:color w:val="984806" w:themeColor="accent6" w:themeShade="80"/>
                <w:sz w:val="18"/>
                <w:szCs w:val="18"/>
              </w:rPr>
            </w:pPr>
            <w:r w:rsidRPr="00F23725">
              <w:rPr>
                <w:rFonts w:ascii="Segoe UI" w:hAnsi="Segoe UI" w:cs="Segoe UI"/>
                <w:b/>
                <w:i/>
                <w:color w:val="984806" w:themeColor="accent6" w:themeShade="80"/>
                <w:sz w:val="18"/>
                <w:szCs w:val="18"/>
              </w:rPr>
              <w:t>Keywords:</w:t>
            </w:r>
            <w:r w:rsidRPr="00F23725">
              <w:rPr>
                <w:rFonts w:ascii="Segoe UI" w:hAnsi="Segoe UI" w:cs="Segoe UI"/>
                <w:i/>
                <w:color w:val="984806" w:themeColor="accent6" w:themeShade="80"/>
                <w:sz w:val="18"/>
                <w:szCs w:val="18"/>
              </w:rPr>
              <w:t xml:space="preserve"> </w:t>
            </w:r>
          </w:p>
          <w:p w14:paraId="0703208D" w14:textId="77777777" w:rsidR="00F4314A" w:rsidRPr="00F23725" w:rsidRDefault="0014171C" w:rsidP="00A87E7E">
            <w:pPr>
              <w:ind w:right="-2"/>
              <w:rPr>
                <w:rFonts w:ascii="Segoe UI" w:hAnsi="Segoe UI" w:cs="Segoe UI"/>
                <w:i/>
                <w:sz w:val="18"/>
                <w:szCs w:val="18"/>
              </w:rPr>
            </w:pPr>
            <w:r w:rsidRPr="00F23725">
              <w:rPr>
                <w:rFonts w:ascii="Segoe UI" w:hAnsi="Segoe UI" w:cs="Segoe UI"/>
                <w:i/>
                <w:sz w:val="18"/>
                <w:szCs w:val="18"/>
              </w:rPr>
              <w:t>Liquidity</w:t>
            </w:r>
          </w:p>
          <w:p w14:paraId="1E047B38" w14:textId="77777777" w:rsidR="00F4314A" w:rsidRPr="00F23725" w:rsidRDefault="0014171C" w:rsidP="00A87E7E">
            <w:pPr>
              <w:ind w:right="-2"/>
              <w:rPr>
                <w:rFonts w:ascii="Segoe UI" w:hAnsi="Segoe UI" w:cs="Segoe UI"/>
                <w:i/>
                <w:sz w:val="18"/>
                <w:szCs w:val="18"/>
              </w:rPr>
            </w:pPr>
            <w:r w:rsidRPr="00F23725">
              <w:rPr>
                <w:rFonts w:ascii="Segoe UI" w:hAnsi="Segoe UI" w:cs="Segoe UI"/>
                <w:i/>
                <w:sz w:val="18"/>
                <w:szCs w:val="18"/>
              </w:rPr>
              <w:t>Profitability</w:t>
            </w:r>
          </w:p>
          <w:p w14:paraId="2CF7DD73" w14:textId="77777777" w:rsidR="00F4314A" w:rsidRPr="00F23725" w:rsidRDefault="0014171C" w:rsidP="00A87E7E">
            <w:pPr>
              <w:ind w:right="-2"/>
              <w:rPr>
                <w:rFonts w:ascii="Segoe UI" w:hAnsi="Segoe UI" w:cs="Segoe UI"/>
                <w:i/>
                <w:sz w:val="18"/>
                <w:szCs w:val="18"/>
              </w:rPr>
            </w:pPr>
            <w:r w:rsidRPr="00F23725">
              <w:rPr>
                <w:rFonts w:ascii="Segoe UI" w:hAnsi="Segoe UI" w:cs="Segoe UI"/>
                <w:i/>
                <w:sz w:val="18"/>
                <w:szCs w:val="18"/>
              </w:rPr>
              <w:t>Leverage</w:t>
            </w:r>
          </w:p>
          <w:p w14:paraId="3BF750E8" w14:textId="77777777" w:rsidR="00F4314A" w:rsidRPr="00F23725" w:rsidRDefault="0014171C" w:rsidP="00A87E7E">
            <w:pPr>
              <w:ind w:right="-2"/>
              <w:rPr>
                <w:rFonts w:ascii="Segoe UI" w:hAnsi="Segoe UI" w:cs="Segoe UI"/>
                <w:i/>
                <w:sz w:val="18"/>
                <w:szCs w:val="18"/>
              </w:rPr>
            </w:pPr>
            <w:r w:rsidRPr="00F23725">
              <w:rPr>
                <w:rFonts w:ascii="Segoe UI" w:hAnsi="Segoe UI" w:cs="Segoe UI"/>
                <w:i/>
                <w:sz w:val="18"/>
                <w:szCs w:val="18"/>
              </w:rPr>
              <w:t>Firm Value</w:t>
            </w:r>
          </w:p>
          <w:p w14:paraId="19E79CBD" w14:textId="77777777" w:rsidR="00F4314A" w:rsidRPr="009252C0" w:rsidRDefault="0014171C" w:rsidP="00A87E7E">
            <w:pPr>
              <w:ind w:right="-2"/>
              <w:rPr>
                <w:rFonts w:ascii="Segoe UI" w:hAnsi="Segoe UI" w:cs="Segoe UI"/>
                <w:i/>
                <w:sz w:val="18"/>
                <w:szCs w:val="18"/>
                <w:lang w:val="pt-BR"/>
              </w:rPr>
            </w:pPr>
            <w:r>
              <w:rPr>
                <w:rFonts w:ascii="Segoe UI" w:hAnsi="Segoe UI" w:cs="Segoe UI"/>
                <w:i/>
                <w:sz w:val="18"/>
                <w:szCs w:val="18"/>
                <w:lang w:val="pt-BR"/>
              </w:rPr>
              <w:t>Dividend Policy</w:t>
            </w:r>
          </w:p>
        </w:tc>
        <w:tc>
          <w:tcPr>
            <w:tcW w:w="7106" w:type="dxa"/>
            <w:shd w:val="clear" w:color="auto" w:fill="FBD4B4" w:themeFill="accent6" w:themeFillTint="66"/>
          </w:tcPr>
          <w:p w14:paraId="6574CAEF" w14:textId="77777777" w:rsidR="00F4314A" w:rsidRPr="00F23725" w:rsidRDefault="002276D7" w:rsidP="002276D7">
            <w:pPr>
              <w:spacing w:after="120"/>
              <w:ind w:right="-2"/>
              <w:jc w:val="both"/>
              <w:rPr>
                <w:rFonts w:ascii="Segoe UI" w:hAnsi="Segoe UI" w:cs="Segoe UI"/>
                <w:i/>
                <w:sz w:val="18"/>
                <w:szCs w:val="18"/>
              </w:rPr>
            </w:pPr>
            <w:r w:rsidRPr="00F23725">
              <w:rPr>
                <w:rFonts w:ascii="Segoe UI" w:hAnsi="Segoe UI" w:cs="Segoe UI"/>
                <w:i/>
                <w:sz w:val="18"/>
                <w:szCs w:val="18"/>
              </w:rPr>
              <w:t>This study aims to analyze the effect of liquidity, profitability, and leverage on firm value, with dividend policy as a mediating variable, in food and beverage companies listed on the Indonesia Stock Exchange for the 2021–2023 period. Firm value is an important indicator in assessing a company's performance and prospects. Fundamental factors such as liquidity, profitability, and leverage can influence market perception, while dividend policy acts as a financial signal that can strengthen this relationship. This study uses a quantitative method with a Structural Equation Modeling – Partial Least Squares (SEM-PLS) approach. Liquidity variables are measured using Current Ratio (CR) Quick Ratio (QR), profitability using Return on Assets (ROA) Return on Equity (ROE) and Net Profit Margin (NPM), leverage using Debt to Equity Ratio (DER), Debt to Asset Ratio (DAR), dividend policy using Dividend Payout Ratio (DPR), Dividend Yield (DY), and company value using Price to Book Value (PBV) and TOBIN'S Q. The results of the study indicate that liquidity has a negative and significant effect on company value through dividend policy. Profitability has a positive but insignificant effect on company value either directly or through dividend policy. Meanwhile, leverage has a positive and significant effect on company value, including through dividend policy. These results emphasize the importance of managing financial structure and dividend policy as a strategy to increase company value.</w:t>
            </w:r>
          </w:p>
        </w:tc>
      </w:tr>
      <w:tr w:rsidR="00F4314A" w:rsidRPr="005D58A8" w14:paraId="181C496A" w14:textId="77777777" w:rsidTr="00F61F8B">
        <w:tc>
          <w:tcPr>
            <w:tcW w:w="2358" w:type="dxa"/>
          </w:tcPr>
          <w:p w14:paraId="52202B2A" w14:textId="77777777" w:rsidR="00F4314A" w:rsidRPr="00F23725" w:rsidRDefault="00F4314A" w:rsidP="00A87E7E">
            <w:pPr>
              <w:ind w:right="-2"/>
              <w:rPr>
                <w:rFonts w:ascii="Segoe UI" w:hAnsi="Segoe UI" w:cs="Segoe UI"/>
                <w:sz w:val="18"/>
                <w:szCs w:val="18"/>
              </w:rPr>
            </w:pPr>
          </w:p>
        </w:tc>
        <w:tc>
          <w:tcPr>
            <w:tcW w:w="7106" w:type="dxa"/>
          </w:tcPr>
          <w:p w14:paraId="3724C166" w14:textId="77777777" w:rsidR="00F4314A" w:rsidRPr="00F23725" w:rsidRDefault="00F4314A" w:rsidP="00A87E7E">
            <w:pPr>
              <w:ind w:right="-2"/>
              <w:rPr>
                <w:rFonts w:ascii="Segoe UI" w:hAnsi="Segoe UI" w:cs="Segoe UI"/>
                <w:sz w:val="18"/>
                <w:szCs w:val="18"/>
              </w:rPr>
            </w:pPr>
          </w:p>
        </w:tc>
      </w:tr>
      <w:tr w:rsidR="00F4314A" w:rsidRPr="005D58A8" w14:paraId="69402CD2" w14:textId="77777777" w:rsidTr="00F61F8B">
        <w:tc>
          <w:tcPr>
            <w:tcW w:w="2358" w:type="dxa"/>
          </w:tcPr>
          <w:p w14:paraId="10391571" w14:textId="77777777" w:rsidR="00F4314A" w:rsidRPr="00F23725" w:rsidRDefault="00F4314A" w:rsidP="00A87E7E">
            <w:pPr>
              <w:ind w:right="-2"/>
              <w:rPr>
                <w:rFonts w:ascii="Segoe UI" w:hAnsi="Segoe UI" w:cs="Segoe UI"/>
                <w:sz w:val="18"/>
                <w:szCs w:val="18"/>
              </w:rPr>
            </w:pPr>
          </w:p>
        </w:tc>
        <w:tc>
          <w:tcPr>
            <w:tcW w:w="7106" w:type="dxa"/>
            <w:shd w:val="clear" w:color="auto" w:fill="FABF8F" w:themeFill="accent6" w:themeFillTint="99"/>
          </w:tcPr>
          <w:p w14:paraId="78F850C9" w14:textId="77777777" w:rsidR="00F4314A" w:rsidRPr="005D58A8" w:rsidRDefault="00F4314A" w:rsidP="00A87E7E">
            <w:pPr>
              <w:ind w:right="-2"/>
              <w:rPr>
                <w:rFonts w:ascii="Segoe UI" w:hAnsi="Segoe UI" w:cs="Segoe UI"/>
                <w:b/>
                <w:sz w:val="18"/>
                <w:szCs w:val="18"/>
                <w:lang w:val="pt-BR"/>
              </w:rPr>
            </w:pPr>
            <w:r w:rsidRPr="005D58A8">
              <w:rPr>
                <w:rFonts w:ascii="Segoe UI" w:hAnsi="Segoe UI" w:cs="Segoe UI"/>
                <w:b/>
                <w:sz w:val="18"/>
                <w:szCs w:val="18"/>
                <w:lang w:val="pt-BR"/>
              </w:rPr>
              <w:t>ABSTRAK</w:t>
            </w:r>
          </w:p>
        </w:tc>
      </w:tr>
      <w:tr w:rsidR="00F4314A" w:rsidRPr="00F23725" w14:paraId="797380D9" w14:textId="77777777" w:rsidTr="00F61F8B">
        <w:tc>
          <w:tcPr>
            <w:tcW w:w="2358" w:type="dxa"/>
          </w:tcPr>
          <w:p w14:paraId="5E047397" w14:textId="77777777" w:rsidR="00F4314A" w:rsidRPr="00F23725" w:rsidRDefault="00F4314A" w:rsidP="00A87E7E">
            <w:pPr>
              <w:ind w:right="-2"/>
              <w:rPr>
                <w:rFonts w:ascii="Segoe UI" w:hAnsi="Segoe UI" w:cs="Segoe UI"/>
                <w:b/>
                <w:color w:val="984806" w:themeColor="accent6" w:themeShade="80"/>
                <w:sz w:val="18"/>
                <w:szCs w:val="18"/>
                <w:lang w:val="sv-SE"/>
              </w:rPr>
            </w:pPr>
            <w:r w:rsidRPr="00F23725">
              <w:rPr>
                <w:rFonts w:ascii="Segoe UI" w:hAnsi="Segoe UI" w:cs="Segoe UI"/>
                <w:b/>
                <w:color w:val="984806" w:themeColor="accent6" w:themeShade="80"/>
                <w:sz w:val="18"/>
                <w:szCs w:val="18"/>
                <w:lang w:val="sv-SE"/>
              </w:rPr>
              <w:t xml:space="preserve">Kata </w:t>
            </w:r>
            <w:proofErr w:type="spellStart"/>
            <w:r w:rsidRPr="00F23725">
              <w:rPr>
                <w:rFonts w:ascii="Segoe UI" w:hAnsi="Segoe UI" w:cs="Segoe UI"/>
                <w:b/>
                <w:color w:val="984806" w:themeColor="accent6" w:themeShade="80"/>
                <w:sz w:val="18"/>
                <w:szCs w:val="18"/>
                <w:lang w:val="sv-SE"/>
              </w:rPr>
              <w:t>Kunci</w:t>
            </w:r>
            <w:proofErr w:type="spellEnd"/>
            <w:r w:rsidRPr="00F23725">
              <w:rPr>
                <w:rFonts w:ascii="Segoe UI" w:hAnsi="Segoe UI" w:cs="Segoe UI"/>
                <w:b/>
                <w:color w:val="984806" w:themeColor="accent6" w:themeShade="80"/>
                <w:sz w:val="18"/>
                <w:szCs w:val="18"/>
                <w:lang w:val="sv-SE"/>
              </w:rPr>
              <w:t xml:space="preserve">: </w:t>
            </w:r>
          </w:p>
          <w:p w14:paraId="6BD358FF" w14:textId="77777777" w:rsidR="00F4314A" w:rsidRPr="00F23725" w:rsidRDefault="0014171C" w:rsidP="00A87E7E">
            <w:pPr>
              <w:ind w:right="-2"/>
              <w:rPr>
                <w:rFonts w:ascii="Segoe UI" w:hAnsi="Segoe UI" w:cs="Segoe UI"/>
                <w:sz w:val="18"/>
                <w:szCs w:val="18"/>
                <w:lang w:val="sv-SE"/>
              </w:rPr>
            </w:pPr>
            <w:proofErr w:type="spellStart"/>
            <w:r w:rsidRPr="00F23725">
              <w:rPr>
                <w:rFonts w:ascii="Segoe UI" w:hAnsi="Segoe UI" w:cs="Segoe UI"/>
                <w:sz w:val="18"/>
                <w:szCs w:val="18"/>
                <w:lang w:val="sv-SE"/>
              </w:rPr>
              <w:t>Likuiditas</w:t>
            </w:r>
            <w:proofErr w:type="spellEnd"/>
          </w:p>
          <w:p w14:paraId="260A131E" w14:textId="77777777" w:rsidR="00F4314A" w:rsidRPr="00F23725" w:rsidRDefault="00E72620" w:rsidP="00A87E7E">
            <w:pPr>
              <w:ind w:right="-2"/>
              <w:rPr>
                <w:rFonts w:ascii="Segoe UI" w:hAnsi="Segoe UI" w:cs="Segoe UI"/>
                <w:sz w:val="18"/>
                <w:szCs w:val="18"/>
                <w:lang w:val="sv-SE"/>
              </w:rPr>
            </w:pPr>
            <w:proofErr w:type="spellStart"/>
            <w:r w:rsidRPr="00F23725">
              <w:rPr>
                <w:rFonts w:ascii="Segoe UI" w:hAnsi="Segoe UI" w:cs="Segoe UI"/>
                <w:sz w:val="18"/>
                <w:szCs w:val="18"/>
                <w:lang w:val="sv-SE"/>
              </w:rPr>
              <w:t>Profitabilitas</w:t>
            </w:r>
            <w:proofErr w:type="spellEnd"/>
            <w:r w:rsidR="00F4314A" w:rsidRPr="00F23725">
              <w:rPr>
                <w:rFonts w:ascii="Segoe UI" w:hAnsi="Segoe UI" w:cs="Segoe UI"/>
                <w:sz w:val="18"/>
                <w:szCs w:val="18"/>
                <w:lang w:val="sv-SE"/>
              </w:rPr>
              <w:t xml:space="preserve"> </w:t>
            </w:r>
          </w:p>
          <w:p w14:paraId="6B8C2FB3" w14:textId="77777777" w:rsidR="00F4314A" w:rsidRPr="00F23725" w:rsidRDefault="005C6AAF" w:rsidP="00A87E7E">
            <w:pPr>
              <w:ind w:right="-2"/>
              <w:rPr>
                <w:rFonts w:ascii="Segoe UI" w:hAnsi="Segoe UI" w:cs="Segoe UI"/>
                <w:sz w:val="18"/>
                <w:szCs w:val="18"/>
                <w:lang w:val="sv-SE"/>
              </w:rPr>
            </w:pPr>
            <w:proofErr w:type="spellStart"/>
            <w:r w:rsidRPr="00F23725">
              <w:rPr>
                <w:rFonts w:ascii="Segoe UI" w:hAnsi="Segoe UI" w:cs="Segoe UI"/>
                <w:sz w:val="18"/>
                <w:szCs w:val="18"/>
                <w:lang w:val="sv-SE"/>
              </w:rPr>
              <w:t>Leverage</w:t>
            </w:r>
            <w:proofErr w:type="spellEnd"/>
          </w:p>
          <w:p w14:paraId="7C0EE301" w14:textId="77777777" w:rsidR="00F4314A" w:rsidRPr="00F23725" w:rsidRDefault="005C6AAF" w:rsidP="00A87E7E">
            <w:pPr>
              <w:ind w:right="-2"/>
              <w:rPr>
                <w:rFonts w:ascii="Segoe UI" w:hAnsi="Segoe UI" w:cs="Segoe UI"/>
                <w:sz w:val="18"/>
                <w:szCs w:val="18"/>
                <w:lang w:val="sv-SE"/>
              </w:rPr>
            </w:pPr>
            <w:proofErr w:type="spellStart"/>
            <w:r w:rsidRPr="00F23725">
              <w:rPr>
                <w:rFonts w:ascii="Segoe UI" w:hAnsi="Segoe UI" w:cs="Segoe UI"/>
                <w:sz w:val="18"/>
                <w:szCs w:val="18"/>
                <w:lang w:val="sv-SE"/>
              </w:rPr>
              <w:t>Nilai</w:t>
            </w:r>
            <w:proofErr w:type="spellEnd"/>
            <w:r w:rsidRPr="00F23725">
              <w:rPr>
                <w:rFonts w:ascii="Segoe UI" w:hAnsi="Segoe UI" w:cs="Segoe UI"/>
                <w:sz w:val="18"/>
                <w:szCs w:val="18"/>
                <w:lang w:val="sv-SE"/>
              </w:rPr>
              <w:t xml:space="preserve"> </w:t>
            </w:r>
            <w:proofErr w:type="spellStart"/>
            <w:r w:rsidRPr="00F23725">
              <w:rPr>
                <w:rFonts w:ascii="Segoe UI" w:hAnsi="Segoe UI" w:cs="Segoe UI"/>
                <w:sz w:val="18"/>
                <w:szCs w:val="18"/>
                <w:lang w:val="sv-SE"/>
              </w:rPr>
              <w:t>Perusahaan</w:t>
            </w:r>
            <w:proofErr w:type="spellEnd"/>
          </w:p>
          <w:p w14:paraId="62279CAA" w14:textId="77777777" w:rsidR="00F4314A" w:rsidRPr="00F23725" w:rsidRDefault="005C6AAF" w:rsidP="00A87E7E">
            <w:pPr>
              <w:ind w:right="-2"/>
              <w:rPr>
                <w:rFonts w:ascii="Segoe UI" w:hAnsi="Segoe UI" w:cs="Segoe UI"/>
                <w:sz w:val="18"/>
                <w:szCs w:val="18"/>
                <w:lang w:val="sv-SE"/>
              </w:rPr>
            </w:pPr>
            <w:proofErr w:type="spellStart"/>
            <w:r w:rsidRPr="00F23725">
              <w:rPr>
                <w:rFonts w:ascii="Segoe UI" w:hAnsi="Segoe UI" w:cs="Segoe UI"/>
                <w:sz w:val="18"/>
                <w:szCs w:val="18"/>
                <w:lang w:val="sv-SE"/>
              </w:rPr>
              <w:t>Kebijakan</w:t>
            </w:r>
            <w:proofErr w:type="spellEnd"/>
            <w:r w:rsidRPr="00F23725">
              <w:rPr>
                <w:rFonts w:ascii="Segoe UI" w:hAnsi="Segoe UI" w:cs="Segoe UI"/>
                <w:sz w:val="18"/>
                <w:szCs w:val="18"/>
                <w:lang w:val="sv-SE"/>
              </w:rPr>
              <w:t xml:space="preserve"> </w:t>
            </w:r>
            <w:proofErr w:type="spellStart"/>
            <w:r w:rsidRPr="00F23725">
              <w:rPr>
                <w:rFonts w:ascii="Segoe UI" w:hAnsi="Segoe UI" w:cs="Segoe UI"/>
                <w:sz w:val="18"/>
                <w:szCs w:val="18"/>
                <w:lang w:val="sv-SE"/>
              </w:rPr>
              <w:t>Dividen</w:t>
            </w:r>
            <w:proofErr w:type="spellEnd"/>
          </w:p>
          <w:p w14:paraId="24B216FA" w14:textId="77777777" w:rsidR="00F4314A" w:rsidRPr="00F23725" w:rsidRDefault="00F4314A" w:rsidP="00A87E7E">
            <w:pPr>
              <w:ind w:right="-2"/>
              <w:rPr>
                <w:rFonts w:ascii="Segoe UI" w:hAnsi="Segoe UI" w:cs="Segoe UI"/>
                <w:sz w:val="18"/>
                <w:szCs w:val="18"/>
                <w:lang w:val="sv-SE"/>
              </w:rPr>
            </w:pPr>
          </w:p>
          <w:p w14:paraId="5F2839E7" w14:textId="77777777" w:rsidR="00F4314A" w:rsidRPr="00F23725" w:rsidRDefault="00F4314A" w:rsidP="00A87E7E">
            <w:pPr>
              <w:ind w:right="-2"/>
              <w:rPr>
                <w:rFonts w:ascii="Segoe UI" w:hAnsi="Segoe UI" w:cs="Segoe UI"/>
                <w:sz w:val="18"/>
                <w:szCs w:val="18"/>
                <w:lang w:val="sv-SE"/>
              </w:rPr>
            </w:pPr>
          </w:p>
        </w:tc>
        <w:tc>
          <w:tcPr>
            <w:tcW w:w="7106" w:type="dxa"/>
            <w:shd w:val="clear" w:color="auto" w:fill="FBD4B4" w:themeFill="accent6" w:themeFillTint="66"/>
          </w:tcPr>
          <w:p w14:paraId="25423EE4" w14:textId="77777777" w:rsidR="00F4314A" w:rsidRPr="00F23725" w:rsidRDefault="002276D7" w:rsidP="00D77650">
            <w:pPr>
              <w:spacing w:after="120"/>
              <w:ind w:right="-2"/>
              <w:jc w:val="both"/>
              <w:rPr>
                <w:rFonts w:ascii="Segoe UI" w:hAnsi="Segoe UI" w:cs="Segoe UI"/>
                <w:iCs/>
                <w:sz w:val="18"/>
                <w:szCs w:val="18"/>
                <w:lang w:val="sv-SE"/>
              </w:rPr>
            </w:pPr>
            <w:proofErr w:type="spellStart"/>
            <w:r w:rsidRPr="00F23725">
              <w:rPr>
                <w:rFonts w:ascii="Segoe UI" w:hAnsi="Segoe UI" w:cs="Segoe UI"/>
                <w:iCs/>
                <w:sz w:val="18"/>
                <w:szCs w:val="18"/>
                <w:lang w:val="sv-SE"/>
              </w:rPr>
              <w:t>Penelitian</w:t>
            </w:r>
            <w:proofErr w:type="spellEnd"/>
            <w:r w:rsidRPr="00F23725">
              <w:rPr>
                <w:rFonts w:ascii="Segoe UI" w:hAnsi="Segoe UI" w:cs="Segoe UI"/>
                <w:iCs/>
                <w:sz w:val="18"/>
                <w:szCs w:val="18"/>
                <w:lang w:val="sv-SE"/>
              </w:rPr>
              <w:t xml:space="preserve"> ini </w:t>
            </w:r>
            <w:proofErr w:type="spellStart"/>
            <w:r w:rsidRPr="00F23725">
              <w:rPr>
                <w:rFonts w:ascii="Segoe UI" w:hAnsi="Segoe UI" w:cs="Segoe UI"/>
                <w:iCs/>
                <w:sz w:val="18"/>
                <w:szCs w:val="18"/>
                <w:lang w:val="sv-SE"/>
              </w:rPr>
              <w:t>bertujuan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untuk</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menganalisis</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pengaruh</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likuiditas</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profitabilitas</w:t>
            </w:r>
            <w:proofErr w:type="spellEnd"/>
            <w:r w:rsidRPr="00F23725">
              <w:rPr>
                <w:rFonts w:ascii="Segoe UI" w:hAnsi="Segoe UI" w:cs="Segoe UI"/>
                <w:iCs/>
                <w:sz w:val="18"/>
                <w:szCs w:val="18"/>
                <w:lang w:val="sv-SE"/>
              </w:rPr>
              <w:t xml:space="preserve">, dan </w:t>
            </w:r>
            <w:proofErr w:type="spellStart"/>
            <w:r w:rsidRPr="00F23725">
              <w:rPr>
                <w:rFonts w:ascii="Segoe UI" w:hAnsi="Segoe UI" w:cs="Segoe UI"/>
                <w:iCs/>
                <w:sz w:val="18"/>
                <w:szCs w:val="18"/>
                <w:lang w:val="sv-SE"/>
              </w:rPr>
              <w:t>leverage</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terhadap</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nilai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perusahaan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dengan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kebijakan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dividen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sebagai</w:t>
            </w:r>
            <w:proofErr w:type="spellEnd"/>
            <w:r w:rsidRPr="00F23725">
              <w:rPr>
                <w:rFonts w:ascii="Segoe UI" w:hAnsi="Segoe UI" w:cs="Segoe UI"/>
                <w:iCs/>
                <w:sz w:val="18"/>
                <w:szCs w:val="18"/>
                <w:lang w:val="sv-SE"/>
              </w:rPr>
              <w:t xml:space="preserve"> variabel </w:t>
            </w:r>
            <w:proofErr w:type="spellStart"/>
            <w:r w:rsidRPr="00F23725">
              <w:rPr>
                <w:rFonts w:ascii="Segoe UI" w:hAnsi="Segoe UI" w:cs="Segoe UI"/>
                <w:iCs/>
                <w:sz w:val="18"/>
                <w:szCs w:val="18"/>
                <w:lang w:val="sv-SE"/>
              </w:rPr>
              <w:t>mediasi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pada</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perusahaan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makanan</w:t>
            </w:r>
            <w:proofErr w:type="spellEnd"/>
            <w:r w:rsidRPr="00F23725">
              <w:rPr>
                <w:rFonts w:ascii="Segoe UI" w:hAnsi="Segoe UI" w:cs="Segoe UI"/>
                <w:iCs/>
                <w:sz w:val="18"/>
                <w:szCs w:val="18"/>
                <w:lang w:val="sv-SE"/>
              </w:rPr>
              <w:t xml:space="preserve"> dan </w:t>
            </w:r>
            <w:proofErr w:type="spellStart"/>
            <w:r w:rsidRPr="00F23725">
              <w:rPr>
                <w:rFonts w:ascii="Segoe UI" w:hAnsi="Segoe UI" w:cs="Segoe UI"/>
                <w:iCs/>
                <w:sz w:val="18"/>
                <w:szCs w:val="18"/>
                <w:lang w:val="sv-SE"/>
              </w:rPr>
              <w:t>minuman</w:t>
            </w:r>
            <w:proofErr w:type="spellEnd"/>
            <w:r w:rsidRPr="00F23725">
              <w:rPr>
                <w:rFonts w:ascii="Segoe UI" w:hAnsi="Segoe UI" w:cs="Segoe UI"/>
                <w:iCs/>
                <w:sz w:val="18"/>
                <w:szCs w:val="18"/>
                <w:lang w:val="sv-SE"/>
              </w:rPr>
              <w:t xml:space="preserve"> yang </w:t>
            </w:r>
            <w:proofErr w:type="spellStart"/>
            <w:r w:rsidRPr="00F23725">
              <w:rPr>
                <w:rFonts w:ascii="Segoe UI" w:hAnsi="Segoe UI" w:cs="Segoe UI"/>
                <w:iCs/>
                <w:sz w:val="18"/>
                <w:szCs w:val="18"/>
                <w:lang w:val="sv-SE"/>
              </w:rPr>
              <w:t>terdaftar</w:t>
            </w:r>
            <w:proofErr w:type="spellEnd"/>
            <w:r w:rsidRPr="00F23725">
              <w:rPr>
                <w:rFonts w:ascii="Segoe UI" w:hAnsi="Segoe UI" w:cs="Segoe UI"/>
                <w:iCs/>
                <w:sz w:val="18"/>
                <w:szCs w:val="18"/>
                <w:lang w:val="sv-SE"/>
              </w:rPr>
              <w:t xml:space="preserve"> di Bursa </w:t>
            </w:r>
            <w:proofErr w:type="spellStart"/>
            <w:r w:rsidRPr="00F23725">
              <w:rPr>
                <w:rFonts w:ascii="Segoe UI" w:hAnsi="Segoe UI" w:cs="Segoe UI"/>
                <w:iCs/>
                <w:sz w:val="18"/>
                <w:szCs w:val="18"/>
                <w:lang w:val="sv-SE"/>
              </w:rPr>
              <w:t>Efek</w:t>
            </w:r>
            <w:proofErr w:type="spellEnd"/>
            <w:r w:rsidRPr="00F23725">
              <w:rPr>
                <w:rFonts w:ascii="Segoe UI" w:hAnsi="Segoe UI" w:cs="Segoe UI"/>
                <w:iCs/>
                <w:sz w:val="18"/>
                <w:szCs w:val="18"/>
                <w:lang w:val="sv-SE"/>
              </w:rPr>
              <w:t xml:space="preserve"> Indonesia </w:t>
            </w:r>
            <w:proofErr w:type="spellStart"/>
            <w:r w:rsidRPr="00F23725">
              <w:rPr>
                <w:rFonts w:ascii="Segoe UI" w:hAnsi="Segoe UI" w:cs="Segoe UI"/>
                <w:iCs/>
                <w:sz w:val="18"/>
                <w:szCs w:val="18"/>
                <w:lang w:val="sv-SE"/>
              </w:rPr>
              <w:t>periode</w:t>
            </w:r>
            <w:proofErr w:type="spellEnd"/>
            <w:r w:rsidRPr="00F23725">
              <w:rPr>
                <w:rFonts w:ascii="Segoe UI" w:hAnsi="Segoe UI" w:cs="Segoe UI"/>
                <w:iCs/>
                <w:sz w:val="18"/>
                <w:szCs w:val="18"/>
                <w:lang w:val="sv-SE"/>
              </w:rPr>
              <w:t xml:space="preserve"> 2021–2023. </w:t>
            </w:r>
            <w:proofErr w:type="spellStart"/>
            <w:r w:rsidRPr="00F23725">
              <w:rPr>
                <w:rFonts w:ascii="Segoe UI" w:hAnsi="Segoe UI" w:cs="Segoe UI"/>
                <w:iCs/>
                <w:sz w:val="18"/>
                <w:szCs w:val="18"/>
                <w:lang w:val="sv-SE"/>
              </w:rPr>
              <w:t>Nilai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perusahaan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menjadi</w:t>
            </w:r>
            <w:proofErr w:type="spellEnd"/>
            <w:r w:rsidRPr="00F23725">
              <w:rPr>
                <w:rFonts w:ascii="Segoe UI" w:hAnsi="Segoe UI" w:cs="Segoe UI"/>
                <w:iCs/>
                <w:sz w:val="18"/>
                <w:szCs w:val="18"/>
                <w:lang w:val="sv-SE"/>
              </w:rPr>
              <w:t xml:space="preserve"> indikator </w:t>
            </w:r>
            <w:proofErr w:type="spellStart"/>
            <w:r w:rsidRPr="00F23725">
              <w:rPr>
                <w:rFonts w:ascii="Segoe UI" w:hAnsi="Segoe UI" w:cs="Segoe UI"/>
                <w:iCs/>
                <w:sz w:val="18"/>
                <w:szCs w:val="18"/>
                <w:lang w:val="sv-SE"/>
              </w:rPr>
              <w:t>penting</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dalam</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menilai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kinerja</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suatu</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perusahaan</w:t>
            </w:r>
            <w:proofErr w:type="spellEnd"/>
            <w:r w:rsidRPr="00F23725">
              <w:rPr>
                <w:rFonts w:ascii="Segoe UI" w:hAnsi="Segoe UI" w:cs="Segoe UI"/>
                <w:iCs/>
                <w:sz w:val="18"/>
                <w:szCs w:val="18"/>
                <w:lang w:val="sv-SE"/>
              </w:rPr>
              <w:t xml:space="preserve">. Faktor </w:t>
            </w:r>
            <w:proofErr w:type="spellStart"/>
            <w:r w:rsidRPr="00F23725">
              <w:rPr>
                <w:rFonts w:ascii="Segoe UI" w:hAnsi="Segoe UI" w:cs="Segoe UI"/>
                <w:iCs/>
                <w:sz w:val="18"/>
                <w:szCs w:val="18"/>
                <w:lang w:val="sv-SE"/>
              </w:rPr>
              <w:t>seperti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likuiditas</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profitabilitas</w:t>
            </w:r>
            <w:proofErr w:type="spellEnd"/>
            <w:r w:rsidRPr="00F23725">
              <w:rPr>
                <w:rFonts w:ascii="Segoe UI" w:hAnsi="Segoe UI" w:cs="Segoe UI"/>
                <w:iCs/>
                <w:sz w:val="18"/>
                <w:szCs w:val="18"/>
                <w:lang w:val="sv-SE"/>
              </w:rPr>
              <w:t xml:space="preserve">, dan </w:t>
            </w:r>
            <w:proofErr w:type="spellStart"/>
            <w:r w:rsidRPr="00F23725">
              <w:rPr>
                <w:rFonts w:ascii="Segoe UI" w:hAnsi="Segoe UI" w:cs="Segoe UI"/>
                <w:iCs/>
                <w:sz w:val="18"/>
                <w:szCs w:val="18"/>
                <w:lang w:val="sv-SE"/>
              </w:rPr>
              <w:t>leverage</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dapat</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memengaruhi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persepsi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pasar</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sementara</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kebijakan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dividen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berperan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sebagai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sinyal</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keuangan</w:t>
            </w:r>
            <w:proofErr w:type="spellEnd"/>
            <w:r w:rsidRPr="00F23725">
              <w:rPr>
                <w:rFonts w:ascii="Segoe UI" w:hAnsi="Segoe UI" w:cs="Segoe UI"/>
                <w:iCs/>
                <w:sz w:val="18"/>
                <w:szCs w:val="18"/>
                <w:lang w:val="sv-SE"/>
              </w:rPr>
              <w:t xml:space="preserve"> yang </w:t>
            </w:r>
            <w:proofErr w:type="spellStart"/>
            <w:r w:rsidRPr="00F23725">
              <w:rPr>
                <w:rFonts w:ascii="Segoe UI" w:hAnsi="Segoe UI" w:cs="Segoe UI"/>
                <w:iCs/>
                <w:sz w:val="18"/>
                <w:szCs w:val="18"/>
                <w:lang w:val="sv-SE"/>
              </w:rPr>
              <w:t>dapat</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memperkuat</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hubungan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tersebut</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Penelitian</w:t>
            </w:r>
            <w:proofErr w:type="spellEnd"/>
            <w:r w:rsidRPr="00F23725">
              <w:rPr>
                <w:rFonts w:ascii="Segoe UI" w:hAnsi="Segoe UI" w:cs="Segoe UI"/>
                <w:iCs/>
                <w:sz w:val="18"/>
                <w:szCs w:val="18"/>
                <w:lang w:val="sv-SE"/>
              </w:rPr>
              <w:t xml:space="preserve"> ini </w:t>
            </w:r>
            <w:proofErr w:type="spellStart"/>
            <w:r w:rsidRPr="00F23725">
              <w:rPr>
                <w:rFonts w:ascii="Segoe UI" w:hAnsi="Segoe UI" w:cs="Segoe UI"/>
                <w:iCs/>
                <w:sz w:val="18"/>
                <w:szCs w:val="18"/>
                <w:lang w:val="sv-SE"/>
              </w:rPr>
              <w:t>menggunakan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metode</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kuantitatif</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dengan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pendekatan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Structural</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Equation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Modeling</w:t>
            </w:r>
            <w:proofErr w:type="spellEnd"/>
            <w:r w:rsidRPr="00F23725">
              <w:rPr>
                <w:rFonts w:ascii="Segoe UI" w:hAnsi="Segoe UI" w:cs="Segoe UI"/>
                <w:iCs/>
                <w:sz w:val="18"/>
                <w:szCs w:val="18"/>
                <w:lang w:val="sv-SE"/>
              </w:rPr>
              <w:t xml:space="preserve"> – Partial </w:t>
            </w:r>
            <w:proofErr w:type="spellStart"/>
            <w:r w:rsidRPr="00F23725">
              <w:rPr>
                <w:rFonts w:ascii="Segoe UI" w:hAnsi="Segoe UI" w:cs="Segoe UI"/>
                <w:iCs/>
                <w:sz w:val="18"/>
                <w:szCs w:val="18"/>
                <w:lang w:val="sv-SE"/>
              </w:rPr>
              <w:t>Least</w:t>
            </w:r>
            <w:proofErr w:type="spellEnd"/>
            <w:r w:rsidRPr="00F23725">
              <w:rPr>
                <w:rFonts w:ascii="Segoe UI" w:hAnsi="Segoe UI" w:cs="Segoe UI"/>
                <w:iCs/>
                <w:sz w:val="18"/>
                <w:szCs w:val="18"/>
                <w:lang w:val="sv-SE"/>
              </w:rPr>
              <w:t xml:space="preserve"> Square (SEM-PLS). Variabel </w:t>
            </w:r>
            <w:proofErr w:type="spellStart"/>
            <w:r w:rsidRPr="00F23725">
              <w:rPr>
                <w:rFonts w:ascii="Segoe UI" w:hAnsi="Segoe UI" w:cs="Segoe UI"/>
                <w:iCs/>
                <w:sz w:val="18"/>
                <w:szCs w:val="18"/>
                <w:lang w:val="sv-SE"/>
              </w:rPr>
              <w:t>likuiditas</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diukur</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menggunakan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Current</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Ratio</w:t>
            </w:r>
            <w:proofErr w:type="spellEnd"/>
            <w:r w:rsidRPr="00F23725">
              <w:rPr>
                <w:rFonts w:ascii="Segoe UI" w:hAnsi="Segoe UI" w:cs="Segoe UI"/>
                <w:iCs/>
                <w:sz w:val="18"/>
                <w:szCs w:val="18"/>
                <w:lang w:val="sv-SE"/>
              </w:rPr>
              <w:t xml:space="preserve"> (CR)Quick </w:t>
            </w:r>
            <w:proofErr w:type="spellStart"/>
            <w:r w:rsidRPr="00F23725">
              <w:rPr>
                <w:rFonts w:ascii="Segoe UI" w:hAnsi="Segoe UI" w:cs="Segoe UI"/>
                <w:iCs/>
                <w:sz w:val="18"/>
                <w:szCs w:val="18"/>
                <w:lang w:val="sv-SE"/>
              </w:rPr>
              <w:t>Ratio</w:t>
            </w:r>
            <w:proofErr w:type="spellEnd"/>
            <w:r w:rsidRPr="00F23725">
              <w:rPr>
                <w:rFonts w:ascii="Segoe UI" w:hAnsi="Segoe UI" w:cs="Segoe UI"/>
                <w:iCs/>
                <w:sz w:val="18"/>
                <w:szCs w:val="18"/>
                <w:lang w:val="sv-SE"/>
              </w:rPr>
              <w:t xml:space="preserve"> (QR), </w:t>
            </w:r>
            <w:proofErr w:type="spellStart"/>
            <w:r w:rsidRPr="00F23725">
              <w:rPr>
                <w:rFonts w:ascii="Segoe UI" w:hAnsi="Segoe UI" w:cs="Segoe UI"/>
                <w:iCs/>
                <w:sz w:val="18"/>
                <w:szCs w:val="18"/>
                <w:lang w:val="sv-SE"/>
              </w:rPr>
              <w:t>profitabilitas</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menggunakan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Return</w:t>
            </w:r>
            <w:proofErr w:type="spellEnd"/>
            <w:r w:rsidRPr="00F23725">
              <w:rPr>
                <w:rFonts w:ascii="Segoe UI" w:hAnsi="Segoe UI" w:cs="Segoe UI"/>
                <w:iCs/>
                <w:sz w:val="18"/>
                <w:szCs w:val="18"/>
                <w:lang w:val="sv-SE"/>
              </w:rPr>
              <w:t xml:space="preserve"> on Assets (ROA)</w:t>
            </w:r>
            <w:proofErr w:type="spellStart"/>
            <w:r w:rsidRPr="00F23725">
              <w:rPr>
                <w:rFonts w:ascii="Segoe UI" w:hAnsi="Segoe UI" w:cs="Segoe UI"/>
                <w:iCs/>
                <w:sz w:val="18"/>
                <w:szCs w:val="18"/>
                <w:lang w:val="sv-SE"/>
              </w:rPr>
              <w:t>Return</w:t>
            </w:r>
            <w:proofErr w:type="spellEnd"/>
            <w:r w:rsidRPr="00F23725">
              <w:rPr>
                <w:rFonts w:ascii="Segoe UI" w:hAnsi="Segoe UI" w:cs="Segoe UI"/>
                <w:iCs/>
                <w:sz w:val="18"/>
                <w:szCs w:val="18"/>
                <w:lang w:val="sv-SE"/>
              </w:rPr>
              <w:t xml:space="preserve"> on Equity (ROE) dan Net Profit </w:t>
            </w:r>
            <w:proofErr w:type="spellStart"/>
            <w:r w:rsidRPr="00F23725">
              <w:rPr>
                <w:rFonts w:ascii="Segoe UI" w:hAnsi="Segoe UI" w:cs="Segoe UI"/>
                <w:iCs/>
                <w:sz w:val="18"/>
                <w:szCs w:val="18"/>
                <w:lang w:val="sv-SE"/>
              </w:rPr>
              <w:t>Margin</w:t>
            </w:r>
            <w:proofErr w:type="spellEnd"/>
            <w:r w:rsidRPr="00F23725">
              <w:rPr>
                <w:rFonts w:ascii="Segoe UI" w:hAnsi="Segoe UI" w:cs="Segoe UI"/>
                <w:iCs/>
                <w:sz w:val="18"/>
                <w:szCs w:val="18"/>
                <w:lang w:val="sv-SE"/>
              </w:rPr>
              <w:t xml:space="preserve"> (NPM), </w:t>
            </w:r>
            <w:proofErr w:type="spellStart"/>
            <w:r w:rsidRPr="00F23725">
              <w:rPr>
                <w:rFonts w:ascii="Segoe UI" w:hAnsi="Segoe UI" w:cs="Segoe UI"/>
                <w:iCs/>
                <w:sz w:val="18"/>
                <w:szCs w:val="18"/>
                <w:lang w:val="sv-SE"/>
              </w:rPr>
              <w:t>leverage</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menggunakan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Debt</w:t>
            </w:r>
            <w:proofErr w:type="spellEnd"/>
            <w:r w:rsidRPr="00F23725">
              <w:rPr>
                <w:rFonts w:ascii="Segoe UI" w:hAnsi="Segoe UI" w:cs="Segoe UI"/>
                <w:iCs/>
                <w:sz w:val="18"/>
                <w:szCs w:val="18"/>
                <w:lang w:val="sv-SE"/>
              </w:rPr>
              <w:t xml:space="preserve"> to Equity </w:t>
            </w:r>
            <w:proofErr w:type="spellStart"/>
            <w:r w:rsidRPr="00F23725">
              <w:rPr>
                <w:rFonts w:ascii="Segoe UI" w:hAnsi="Segoe UI" w:cs="Segoe UI"/>
                <w:iCs/>
                <w:sz w:val="18"/>
                <w:szCs w:val="18"/>
                <w:lang w:val="sv-SE"/>
              </w:rPr>
              <w:t>Ratio</w:t>
            </w:r>
            <w:proofErr w:type="spellEnd"/>
            <w:r w:rsidRPr="00F23725">
              <w:rPr>
                <w:rFonts w:ascii="Segoe UI" w:hAnsi="Segoe UI" w:cs="Segoe UI"/>
                <w:iCs/>
                <w:sz w:val="18"/>
                <w:szCs w:val="18"/>
                <w:lang w:val="sv-SE"/>
              </w:rPr>
              <w:t xml:space="preserve"> (DER), </w:t>
            </w:r>
            <w:proofErr w:type="spellStart"/>
            <w:r w:rsidRPr="00F23725">
              <w:rPr>
                <w:rFonts w:ascii="Segoe UI" w:hAnsi="Segoe UI" w:cs="Segoe UI"/>
                <w:iCs/>
                <w:sz w:val="18"/>
                <w:szCs w:val="18"/>
                <w:lang w:val="sv-SE"/>
              </w:rPr>
              <w:t>Debt</w:t>
            </w:r>
            <w:proofErr w:type="spellEnd"/>
            <w:r w:rsidRPr="00F23725">
              <w:rPr>
                <w:rFonts w:ascii="Segoe UI" w:hAnsi="Segoe UI" w:cs="Segoe UI"/>
                <w:iCs/>
                <w:sz w:val="18"/>
                <w:szCs w:val="18"/>
                <w:lang w:val="sv-SE"/>
              </w:rPr>
              <w:t xml:space="preserve"> to Asset </w:t>
            </w:r>
            <w:proofErr w:type="spellStart"/>
            <w:r w:rsidRPr="00F23725">
              <w:rPr>
                <w:rFonts w:ascii="Segoe UI" w:hAnsi="Segoe UI" w:cs="Segoe UI"/>
                <w:iCs/>
                <w:sz w:val="18"/>
                <w:szCs w:val="18"/>
                <w:lang w:val="sv-SE"/>
              </w:rPr>
              <w:t>Ratio</w:t>
            </w:r>
            <w:proofErr w:type="spellEnd"/>
            <w:r w:rsidRPr="00F23725">
              <w:rPr>
                <w:rFonts w:ascii="Segoe UI" w:hAnsi="Segoe UI" w:cs="Segoe UI"/>
                <w:iCs/>
                <w:sz w:val="18"/>
                <w:szCs w:val="18"/>
                <w:lang w:val="sv-SE"/>
              </w:rPr>
              <w:t xml:space="preserve"> (DAR), </w:t>
            </w:r>
            <w:proofErr w:type="spellStart"/>
            <w:r w:rsidRPr="00F23725">
              <w:rPr>
                <w:rFonts w:ascii="Segoe UI" w:hAnsi="Segoe UI" w:cs="Segoe UI"/>
                <w:iCs/>
                <w:sz w:val="18"/>
                <w:szCs w:val="18"/>
                <w:lang w:val="sv-SE"/>
              </w:rPr>
              <w:t>kebijakan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dividen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menggunakan</w:t>
            </w:r>
            <w:proofErr w:type="spellEnd"/>
            <w:r w:rsidRPr="00F23725">
              <w:rPr>
                <w:rFonts w:ascii="Segoe UI" w:hAnsi="Segoe UI" w:cs="Segoe UI"/>
                <w:iCs/>
                <w:sz w:val="18"/>
                <w:szCs w:val="18"/>
                <w:lang w:val="sv-SE"/>
              </w:rPr>
              <w:t xml:space="preserve"> Dividend </w:t>
            </w:r>
            <w:proofErr w:type="spellStart"/>
            <w:r w:rsidRPr="00F23725">
              <w:rPr>
                <w:rFonts w:ascii="Segoe UI" w:hAnsi="Segoe UI" w:cs="Segoe UI"/>
                <w:iCs/>
                <w:sz w:val="18"/>
                <w:szCs w:val="18"/>
                <w:lang w:val="sv-SE"/>
              </w:rPr>
              <w:t>Payout</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Ratio</w:t>
            </w:r>
            <w:proofErr w:type="spellEnd"/>
            <w:r w:rsidRPr="00F23725">
              <w:rPr>
                <w:rFonts w:ascii="Segoe UI" w:hAnsi="Segoe UI" w:cs="Segoe UI"/>
                <w:iCs/>
                <w:sz w:val="18"/>
                <w:szCs w:val="18"/>
                <w:lang w:val="sv-SE"/>
              </w:rPr>
              <w:t xml:space="preserve"> (DPR), Dividend </w:t>
            </w:r>
            <w:proofErr w:type="spellStart"/>
            <w:r w:rsidRPr="00F23725">
              <w:rPr>
                <w:rFonts w:ascii="Segoe UI" w:hAnsi="Segoe UI" w:cs="Segoe UI"/>
                <w:iCs/>
                <w:sz w:val="18"/>
                <w:szCs w:val="18"/>
                <w:lang w:val="sv-SE"/>
              </w:rPr>
              <w:t>Yield</w:t>
            </w:r>
            <w:proofErr w:type="spellEnd"/>
            <w:r w:rsidRPr="00F23725">
              <w:rPr>
                <w:rFonts w:ascii="Segoe UI" w:hAnsi="Segoe UI" w:cs="Segoe UI"/>
                <w:iCs/>
                <w:sz w:val="18"/>
                <w:szCs w:val="18"/>
                <w:lang w:val="sv-SE"/>
              </w:rPr>
              <w:t xml:space="preserve"> (DY), dan </w:t>
            </w:r>
            <w:proofErr w:type="spellStart"/>
            <w:r w:rsidRPr="00F23725">
              <w:rPr>
                <w:rFonts w:ascii="Segoe UI" w:hAnsi="Segoe UI" w:cs="Segoe UI"/>
                <w:iCs/>
                <w:sz w:val="18"/>
                <w:szCs w:val="18"/>
                <w:lang w:val="sv-SE"/>
              </w:rPr>
              <w:t>nilai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perusahaan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menggunakan</w:t>
            </w:r>
            <w:proofErr w:type="spellEnd"/>
            <w:r w:rsidRPr="00F23725">
              <w:rPr>
                <w:rFonts w:ascii="Segoe UI" w:hAnsi="Segoe UI" w:cs="Segoe UI"/>
                <w:iCs/>
                <w:sz w:val="18"/>
                <w:szCs w:val="18"/>
                <w:lang w:val="sv-SE"/>
              </w:rPr>
              <w:t xml:space="preserve"> Price to Book </w:t>
            </w:r>
            <w:proofErr w:type="spellStart"/>
            <w:r w:rsidRPr="00F23725">
              <w:rPr>
                <w:rFonts w:ascii="Segoe UI" w:hAnsi="Segoe UI" w:cs="Segoe UI"/>
                <w:iCs/>
                <w:sz w:val="18"/>
                <w:szCs w:val="18"/>
                <w:lang w:val="sv-SE"/>
              </w:rPr>
              <w:t>Value</w:t>
            </w:r>
            <w:proofErr w:type="spellEnd"/>
            <w:r w:rsidRPr="00F23725">
              <w:rPr>
                <w:rFonts w:ascii="Segoe UI" w:hAnsi="Segoe UI" w:cs="Segoe UI"/>
                <w:iCs/>
                <w:sz w:val="18"/>
                <w:szCs w:val="18"/>
                <w:lang w:val="sv-SE"/>
              </w:rPr>
              <w:t xml:space="preserve"> (PBV) dan TOBIN’S Q. </w:t>
            </w:r>
            <w:proofErr w:type="spellStart"/>
            <w:r w:rsidRPr="00F23725">
              <w:rPr>
                <w:rFonts w:ascii="Segoe UI" w:hAnsi="Segoe UI" w:cs="Segoe UI"/>
                <w:iCs/>
                <w:sz w:val="18"/>
                <w:szCs w:val="18"/>
                <w:lang w:val="sv-SE"/>
              </w:rPr>
              <w:t>Hasil</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penelitian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menunjukkan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bahwa</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likuiditas</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berpengaruh</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negatif</w:t>
            </w:r>
            <w:proofErr w:type="spellEnd"/>
            <w:r w:rsidRPr="00F23725">
              <w:rPr>
                <w:rFonts w:ascii="Segoe UI" w:hAnsi="Segoe UI" w:cs="Segoe UI"/>
                <w:iCs/>
                <w:sz w:val="18"/>
                <w:szCs w:val="18"/>
                <w:lang w:val="sv-SE"/>
              </w:rPr>
              <w:t xml:space="preserve"> dan </w:t>
            </w:r>
            <w:proofErr w:type="spellStart"/>
            <w:r w:rsidRPr="00F23725">
              <w:rPr>
                <w:rFonts w:ascii="Segoe UI" w:hAnsi="Segoe UI" w:cs="Segoe UI"/>
                <w:iCs/>
                <w:sz w:val="18"/>
                <w:szCs w:val="18"/>
                <w:lang w:val="sv-SE"/>
              </w:rPr>
              <w:t>signifikan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terhadap</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nilai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perusahaan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melalui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kebijakan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dividen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Profitabilitas</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berpengaruh</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positif</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namun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tidak</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signifikan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terhadap</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nilai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perusahaan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baik</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secara</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langsung</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maupun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melalui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kebijakan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dividen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Sementara</w:t>
            </w:r>
            <w:proofErr w:type="spellEnd"/>
            <w:r w:rsidRPr="00F23725">
              <w:rPr>
                <w:rFonts w:ascii="Segoe UI" w:hAnsi="Segoe UI" w:cs="Segoe UI"/>
                <w:iCs/>
                <w:sz w:val="18"/>
                <w:szCs w:val="18"/>
                <w:lang w:val="sv-SE"/>
              </w:rPr>
              <w:t xml:space="preserve"> itu, </w:t>
            </w:r>
            <w:proofErr w:type="spellStart"/>
            <w:r w:rsidRPr="00F23725">
              <w:rPr>
                <w:rFonts w:ascii="Segoe UI" w:hAnsi="Segoe UI" w:cs="Segoe UI"/>
                <w:iCs/>
                <w:sz w:val="18"/>
                <w:szCs w:val="18"/>
                <w:lang w:val="sv-SE"/>
              </w:rPr>
              <w:t>leverage</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berpengaruh</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positif</w:t>
            </w:r>
            <w:proofErr w:type="spellEnd"/>
            <w:r w:rsidRPr="00F23725">
              <w:rPr>
                <w:rFonts w:ascii="Segoe UI" w:hAnsi="Segoe UI" w:cs="Segoe UI"/>
                <w:iCs/>
                <w:sz w:val="18"/>
                <w:szCs w:val="18"/>
                <w:lang w:val="sv-SE"/>
              </w:rPr>
              <w:t xml:space="preserve"> dan </w:t>
            </w:r>
            <w:proofErr w:type="spellStart"/>
            <w:r w:rsidRPr="00F23725">
              <w:rPr>
                <w:rFonts w:ascii="Segoe UI" w:hAnsi="Segoe UI" w:cs="Segoe UI"/>
                <w:iCs/>
                <w:sz w:val="18"/>
                <w:szCs w:val="18"/>
                <w:lang w:val="sv-SE"/>
              </w:rPr>
              <w:t>signifikan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terhadap</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nilai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perusahaan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termasuk</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melalui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kebijakan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dividen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Hasil</w:t>
            </w:r>
            <w:proofErr w:type="spellEnd"/>
            <w:r w:rsidRPr="00F23725">
              <w:rPr>
                <w:rFonts w:ascii="Segoe UI" w:hAnsi="Segoe UI" w:cs="Segoe UI"/>
                <w:iCs/>
                <w:sz w:val="18"/>
                <w:szCs w:val="18"/>
                <w:lang w:val="sv-SE"/>
              </w:rPr>
              <w:t xml:space="preserve"> ini </w:t>
            </w:r>
            <w:proofErr w:type="spellStart"/>
            <w:r w:rsidRPr="00F23725">
              <w:rPr>
                <w:rFonts w:ascii="Segoe UI" w:hAnsi="Segoe UI" w:cs="Segoe UI"/>
                <w:iCs/>
                <w:sz w:val="18"/>
                <w:szCs w:val="18"/>
                <w:lang w:val="sv-SE"/>
              </w:rPr>
              <w:t>menegaskan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pentingnya</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pengelolaan</w:t>
            </w:r>
            <w:proofErr w:type="spellEnd"/>
            <w:r w:rsidRPr="00F23725">
              <w:rPr>
                <w:rFonts w:ascii="Segoe UI" w:hAnsi="Segoe UI" w:cs="Segoe UI"/>
                <w:iCs/>
                <w:sz w:val="18"/>
                <w:szCs w:val="18"/>
                <w:lang w:val="sv-SE"/>
              </w:rPr>
              <w:t xml:space="preserve"> struktur </w:t>
            </w:r>
            <w:proofErr w:type="spellStart"/>
            <w:r w:rsidRPr="00F23725">
              <w:rPr>
                <w:rFonts w:ascii="Segoe UI" w:hAnsi="Segoe UI" w:cs="Segoe UI"/>
                <w:iCs/>
                <w:sz w:val="18"/>
                <w:szCs w:val="18"/>
                <w:lang w:val="sv-SE"/>
              </w:rPr>
              <w:t>keuangan</w:t>
            </w:r>
            <w:proofErr w:type="spellEnd"/>
            <w:r w:rsidRPr="00F23725">
              <w:rPr>
                <w:rFonts w:ascii="Segoe UI" w:hAnsi="Segoe UI" w:cs="Segoe UI"/>
                <w:iCs/>
                <w:sz w:val="18"/>
                <w:szCs w:val="18"/>
                <w:lang w:val="sv-SE"/>
              </w:rPr>
              <w:t xml:space="preserve"> dan </w:t>
            </w:r>
            <w:proofErr w:type="spellStart"/>
            <w:r w:rsidRPr="00F23725">
              <w:rPr>
                <w:rFonts w:ascii="Segoe UI" w:hAnsi="Segoe UI" w:cs="Segoe UI"/>
                <w:iCs/>
                <w:sz w:val="18"/>
                <w:szCs w:val="18"/>
                <w:lang w:val="sv-SE"/>
              </w:rPr>
              <w:t>kebijakan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dividen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sebagai</w:t>
            </w:r>
            <w:proofErr w:type="spellEnd"/>
            <w:r w:rsidRPr="00F23725">
              <w:rPr>
                <w:rFonts w:ascii="Segoe UI" w:hAnsi="Segoe UI" w:cs="Segoe UI"/>
                <w:iCs/>
                <w:sz w:val="18"/>
                <w:szCs w:val="18"/>
                <w:lang w:val="sv-SE"/>
              </w:rPr>
              <w:t xml:space="preserve"> strategi </w:t>
            </w:r>
            <w:proofErr w:type="spellStart"/>
            <w:r w:rsidRPr="00F23725">
              <w:rPr>
                <w:rFonts w:ascii="Segoe UI" w:hAnsi="Segoe UI" w:cs="Segoe UI"/>
                <w:iCs/>
                <w:sz w:val="18"/>
                <w:szCs w:val="18"/>
                <w:lang w:val="sv-SE"/>
              </w:rPr>
              <w:t>meningkatkan</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nilai</w:t>
            </w:r>
            <w:proofErr w:type="spellEnd"/>
            <w:r w:rsidRPr="00F23725">
              <w:rPr>
                <w:rFonts w:ascii="Segoe UI" w:hAnsi="Segoe UI" w:cs="Segoe UI"/>
                <w:iCs/>
                <w:sz w:val="18"/>
                <w:szCs w:val="18"/>
                <w:lang w:val="sv-SE"/>
              </w:rPr>
              <w:t xml:space="preserve"> </w:t>
            </w:r>
            <w:proofErr w:type="spellStart"/>
            <w:r w:rsidRPr="00F23725">
              <w:rPr>
                <w:rFonts w:ascii="Segoe UI" w:hAnsi="Segoe UI" w:cs="Segoe UI"/>
                <w:iCs/>
                <w:sz w:val="18"/>
                <w:szCs w:val="18"/>
                <w:lang w:val="sv-SE"/>
              </w:rPr>
              <w:t>perusahaan</w:t>
            </w:r>
            <w:proofErr w:type="spellEnd"/>
            <w:r w:rsidRPr="00F23725">
              <w:rPr>
                <w:rFonts w:ascii="Segoe UI" w:hAnsi="Segoe UI" w:cs="Segoe UI"/>
                <w:iCs/>
                <w:sz w:val="18"/>
                <w:szCs w:val="18"/>
                <w:lang w:val="sv-SE"/>
              </w:rPr>
              <w:t>.</w:t>
            </w:r>
          </w:p>
        </w:tc>
      </w:tr>
    </w:tbl>
    <w:p w14:paraId="5F2304BC" w14:textId="77777777" w:rsidR="00995832" w:rsidRPr="00F23725" w:rsidRDefault="00995832" w:rsidP="007F458F">
      <w:pPr>
        <w:pStyle w:val="Heading1"/>
        <w:spacing w:line="276" w:lineRule="auto"/>
        <w:jc w:val="left"/>
        <w:rPr>
          <w:rFonts w:ascii="Segoe UI" w:hAnsi="Segoe UI" w:cs="Segoe UI"/>
          <w:caps/>
          <w:color w:val="984806" w:themeColor="accent6" w:themeShade="80"/>
          <w:szCs w:val="22"/>
          <w:lang w:val="sv-SE"/>
        </w:rPr>
      </w:pPr>
      <w:r w:rsidRPr="00F23725">
        <w:rPr>
          <w:rFonts w:ascii="Segoe UI" w:hAnsi="Segoe UI" w:cs="Segoe UI"/>
          <w:color w:val="984806" w:themeColor="accent6" w:themeShade="80"/>
          <w:szCs w:val="22"/>
          <w:lang w:val="sv-SE"/>
        </w:rPr>
        <w:lastRenderedPageBreak/>
        <w:t>PENDAHULUAN</w:t>
      </w:r>
    </w:p>
    <w:p w14:paraId="5D797C88" w14:textId="77777777" w:rsidR="00DD28DA" w:rsidRPr="00F23725" w:rsidRDefault="00DD28DA" w:rsidP="00845D5A">
      <w:pPr>
        <w:spacing w:after="0"/>
        <w:jc w:val="both"/>
        <w:rPr>
          <w:rFonts w:ascii="Segoe UI" w:hAnsi="Segoe UI" w:cs="Segoe UI"/>
          <w:b/>
          <w:bCs/>
          <w:sz w:val="20"/>
          <w:lang w:val="sv-SE"/>
        </w:rPr>
      </w:pPr>
      <w:r w:rsidRPr="00F23725">
        <w:rPr>
          <w:lang w:val="sv-SE"/>
        </w:rPr>
        <w:tab/>
      </w:r>
      <w:proofErr w:type="spellStart"/>
      <w:r w:rsidRPr="00F23725">
        <w:rPr>
          <w:lang w:val="sv-SE"/>
        </w:rPr>
        <w:t>Dalam</w:t>
      </w:r>
      <w:proofErr w:type="spellEnd"/>
      <w:r w:rsidRPr="00F23725">
        <w:rPr>
          <w:lang w:val="sv-SE"/>
        </w:rPr>
        <w:t xml:space="preserve"> era </w:t>
      </w:r>
      <w:proofErr w:type="spellStart"/>
      <w:r w:rsidRPr="00F23725">
        <w:rPr>
          <w:lang w:val="sv-SE"/>
        </w:rPr>
        <w:t>globalisasi</w:t>
      </w:r>
      <w:proofErr w:type="spellEnd"/>
      <w:r w:rsidRPr="00F23725">
        <w:rPr>
          <w:lang w:val="sv-SE"/>
        </w:rPr>
        <w:t xml:space="preserve"> dan </w:t>
      </w:r>
      <w:proofErr w:type="spellStart"/>
      <w:r w:rsidRPr="00F23725">
        <w:rPr>
          <w:lang w:val="sv-SE"/>
        </w:rPr>
        <w:t>transformasi</w:t>
      </w:r>
      <w:proofErr w:type="spellEnd"/>
      <w:r w:rsidRPr="00F23725">
        <w:rPr>
          <w:lang w:val="sv-SE"/>
        </w:rPr>
        <w:t xml:space="preserve"> digital yang </w:t>
      </w:r>
      <w:proofErr w:type="spellStart"/>
      <w:r w:rsidRPr="00F23725">
        <w:rPr>
          <w:lang w:val="sv-SE"/>
        </w:rPr>
        <w:t>semakin</w:t>
      </w:r>
      <w:proofErr w:type="spellEnd"/>
      <w:r w:rsidRPr="00F23725">
        <w:rPr>
          <w:lang w:val="sv-SE"/>
        </w:rPr>
        <w:t xml:space="preserve"> </w:t>
      </w:r>
      <w:proofErr w:type="spellStart"/>
      <w:r w:rsidRPr="00F23725">
        <w:rPr>
          <w:lang w:val="sv-SE"/>
        </w:rPr>
        <w:t>pesat</w:t>
      </w:r>
      <w:proofErr w:type="spellEnd"/>
      <w:r w:rsidRPr="00F23725">
        <w:rPr>
          <w:lang w:val="sv-SE"/>
        </w:rPr>
        <w:t xml:space="preserve">, </w:t>
      </w:r>
      <w:proofErr w:type="spellStart"/>
      <w:r w:rsidRPr="00F23725">
        <w:rPr>
          <w:lang w:val="sv-SE"/>
        </w:rPr>
        <w:t>dunia</w:t>
      </w:r>
      <w:proofErr w:type="spellEnd"/>
      <w:r w:rsidRPr="00F23725">
        <w:rPr>
          <w:lang w:val="sv-SE"/>
        </w:rPr>
        <w:t xml:space="preserve"> </w:t>
      </w:r>
      <w:proofErr w:type="spellStart"/>
      <w:r w:rsidRPr="00F23725">
        <w:rPr>
          <w:lang w:val="sv-SE"/>
        </w:rPr>
        <w:t>usaha</w:t>
      </w:r>
      <w:proofErr w:type="spellEnd"/>
      <w:r w:rsidRPr="00F23725">
        <w:rPr>
          <w:lang w:val="sv-SE"/>
        </w:rPr>
        <w:t xml:space="preserve"> </w:t>
      </w:r>
      <w:proofErr w:type="spellStart"/>
      <w:r w:rsidRPr="00F23725">
        <w:rPr>
          <w:lang w:val="sv-SE"/>
        </w:rPr>
        <w:t>dituntut</w:t>
      </w:r>
      <w:proofErr w:type="spellEnd"/>
      <w:r w:rsidRPr="00F23725">
        <w:rPr>
          <w:lang w:val="sv-SE"/>
        </w:rPr>
        <w:t xml:space="preserve"> </w:t>
      </w:r>
      <w:proofErr w:type="spellStart"/>
      <w:r w:rsidRPr="00F23725">
        <w:rPr>
          <w:lang w:val="sv-SE"/>
        </w:rPr>
        <w:t>untuk</w:t>
      </w:r>
      <w:proofErr w:type="spellEnd"/>
      <w:r w:rsidRPr="00F23725">
        <w:rPr>
          <w:lang w:val="sv-SE"/>
        </w:rPr>
        <w:t xml:space="preserve"> </w:t>
      </w:r>
      <w:proofErr w:type="spellStart"/>
      <w:r w:rsidRPr="00F23725">
        <w:rPr>
          <w:rFonts w:ascii="Segoe UI" w:hAnsi="Segoe UI" w:cs="Segoe UI"/>
          <w:sz w:val="20"/>
          <w:lang w:val="sv-SE"/>
        </w:rPr>
        <w:t>memiliki</w:t>
      </w:r>
      <w:proofErr w:type="spellEnd"/>
      <w:r w:rsidRPr="00F23725">
        <w:rPr>
          <w:rFonts w:ascii="Segoe UI" w:hAnsi="Segoe UI" w:cs="Segoe UI"/>
          <w:sz w:val="20"/>
          <w:lang w:val="sv-SE"/>
        </w:rPr>
        <w:t xml:space="preserve"> strategi </w:t>
      </w:r>
      <w:proofErr w:type="spellStart"/>
      <w:r w:rsidRPr="00F23725">
        <w:rPr>
          <w:rFonts w:ascii="Segoe UI" w:hAnsi="Segoe UI" w:cs="Segoe UI"/>
          <w:sz w:val="20"/>
          <w:lang w:val="sv-SE"/>
        </w:rPr>
        <w:t>keuangan</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efektif</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guna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mempertahankan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keberlanjutan</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meningkatkan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daya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saing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menjadi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salah</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satu</w:t>
      </w:r>
      <w:proofErr w:type="spellEnd"/>
      <w:r w:rsidRPr="00F23725">
        <w:rPr>
          <w:rFonts w:ascii="Segoe UI" w:hAnsi="Segoe UI" w:cs="Segoe UI"/>
          <w:sz w:val="20"/>
          <w:lang w:val="sv-SE"/>
        </w:rPr>
        <w:t xml:space="preserve"> indikator </w:t>
      </w:r>
      <w:proofErr w:type="spellStart"/>
      <w:r w:rsidRPr="00F23725">
        <w:rPr>
          <w:rFonts w:ascii="Segoe UI" w:hAnsi="Segoe UI" w:cs="Segoe UI"/>
          <w:sz w:val="20"/>
          <w:lang w:val="sv-SE"/>
        </w:rPr>
        <w:t>utama</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mencerminkan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kinerja</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prospek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suatu</w:t>
      </w:r>
      <w:proofErr w:type="spellEnd"/>
      <w:r w:rsidRPr="00F23725">
        <w:rPr>
          <w:rFonts w:ascii="Segoe UI" w:hAnsi="Segoe UI" w:cs="Segoe UI"/>
          <w:sz w:val="20"/>
          <w:lang w:val="sv-SE"/>
        </w:rPr>
        <w:t xml:space="preserve"> entitas </w:t>
      </w:r>
      <w:proofErr w:type="spellStart"/>
      <w:r w:rsidRPr="00F23725">
        <w:rPr>
          <w:rFonts w:ascii="Segoe UI" w:hAnsi="Segoe UI" w:cs="Segoe UI"/>
          <w:sz w:val="20"/>
          <w:lang w:val="sv-SE"/>
        </w:rPr>
        <w:t>bisnis</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tidak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hanya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mencerminkan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kondisi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keuangan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saat</w:t>
      </w:r>
      <w:proofErr w:type="spellEnd"/>
      <w:r w:rsidRPr="00F23725">
        <w:rPr>
          <w:rFonts w:ascii="Segoe UI" w:hAnsi="Segoe UI" w:cs="Segoe UI"/>
          <w:sz w:val="20"/>
          <w:lang w:val="sv-SE"/>
        </w:rPr>
        <w:t xml:space="preserve"> ini, </w:t>
      </w:r>
      <w:proofErr w:type="spellStart"/>
      <w:r w:rsidRPr="00F23725">
        <w:rPr>
          <w:rFonts w:ascii="Segoe UI" w:hAnsi="Segoe UI" w:cs="Segoe UI"/>
          <w:sz w:val="20"/>
          <w:lang w:val="sv-SE"/>
        </w:rPr>
        <w:t>tetapi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juga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mencerminkan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ekspektasi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investor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terhadap</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potensi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pertumbuhan</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kemampuan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dalam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menciptakan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jangka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panjang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Oleh</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karena</w:t>
      </w:r>
      <w:proofErr w:type="spellEnd"/>
      <w:r w:rsidRPr="00F23725">
        <w:rPr>
          <w:rFonts w:ascii="Segoe UI" w:hAnsi="Segoe UI" w:cs="Segoe UI"/>
          <w:sz w:val="20"/>
          <w:lang w:val="sv-SE"/>
        </w:rPr>
        <w:t xml:space="preserve"> itu, </w:t>
      </w:r>
      <w:proofErr w:type="spellStart"/>
      <w:r w:rsidRPr="00F23725">
        <w:rPr>
          <w:rFonts w:ascii="Segoe UI" w:hAnsi="Segoe UI" w:cs="Segoe UI"/>
          <w:sz w:val="20"/>
          <w:lang w:val="sv-SE"/>
        </w:rPr>
        <w:t>meningkatkan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menjadi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tujuan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penting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bagi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manajemen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pemegang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saham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maupun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pemangku</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kepentingan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lainnya</w:t>
      </w:r>
      <w:proofErr w:type="spellEnd"/>
      <w:r w:rsidRPr="00F23725">
        <w:rPr>
          <w:rFonts w:ascii="Segoe UI" w:hAnsi="Segoe UI" w:cs="Segoe UI"/>
          <w:sz w:val="20"/>
          <w:lang w:val="sv-SE"/>
        </w:rPr>
        <w:t xml:space="preserve">. </w:t>
      </w:r>
    </w:p>
    <w:p w14:paraId="18AB5E40" w14:textId="77777777" w:rsidR="00A52504" w:rsidRPr="00F23725" w:rsidRDefault="00DD28DA" w:rsidP="00845D5A">
      <w:pPr>
        <w:spacing w:after="0"/>
        <w:jc w:val="both"/>
        <w:rPr>
          <w:rFonts w:ascii="Segoe UI" w:hAnsi="Segoe UI" w:cs="Segoe UI"/>
          <w:b/>
          <w:bCs/>
          <w:sz w:val="20"/>
          <w:lang w:val="sv-SE"/>
        </w:rPr>
      </w:pPr>
      <w:r w:rsidRPr="00F23725">
        <w:rPr>
          <w:rFonts w:ascii="Segoe UI" w:hAnsi="Segoe UI" w:cs="Segoe UI"/>
          <w:sz w:val="20"/>
          <w:lang w:val="sv-SE"/>
        </w:rPr>
        <w:tab/>
      </w:r>
      <w:proofErr w:type="spellStart"/>
      <w:r w:rsidRPr="00F23725">
        <w:rPr>
          <w:rFonts w:ascii="Segoe UI" w:hAnsi="Segoe UI" w:cs="Segoe UI"/>
          <w:sz w:val="20"/>
          <w:lang w:val="sv-SE"/>
        </w:rPr>
        <w:t>Dalam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konteks</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pasar</w:t>
      </w:r>
      <w:proofErr w:type="spellEnd"/>
      <w:r w:rsidRPr="00F23725">
        <w:rPr>
          <w:rFonts w:ascii="Segoe UI" w:hAnsi="Segoe UI" w:cs="Segoe UI"/>
          <w:sz w:val="20"/>
          <w:lang w:val="sv-SE"/>
        </w:rPr>
        <w:t xml:space="preserve"> modal,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sering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dipandang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sebagai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tolok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ukur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keberhasilan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manajemen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dalam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mengelola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sumber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daya</w:t>
      </w:r>
      <w:proofErr w:type="spellEnd"/>
      <w:r w:rsidRPr="00F23725">
        <w:rPr>
          <w:rFonts w:ascii="Segoe UI" w:hAnsi="Segoe UI" w:cs="Segoe UI"/>
          <w:sz w:val="20"/>
          <w:lang w:val="sv-SE"/>
        </w:rPr>
        <w:t xml:space="preserve"> </w:t>
      </w:r>
      <w:proofErr w:type="gramStart"/>
      <w:r w:rsidRPr="00F23725">
        <w:rPr>
          <w:rFonts w:ascii="Segoe UI" w:hAnsi="Segoe UI" w:cs="Segoe UI"/>
          <w:sz w:val="20"/>
          <w:lang w:val="sv-SE"/>
        </w:rPr>
        <w:t>dan strategi</w:t>
      </w:r>
      <w:proofErr w:type="gramEnd"/>
      <w:r w:rsidRPr="00F23725">
        <w:rPr>
          <w:rFonts w:ascii="Segoe UI" w:hAnsi="Segoe UI" w:cs="Segoe UI"/>
          <w:sz w:val="20"/>
          <w:lang w:val="sv-SE"/>
        </w:rPr>
        <w:t xml:space="preserve"> </w:t>
      </w:r>
      <w:proofErr w:type="spellStart"/>
      <w:r w:rsidRPr="00F23725">
        <w:rPr>
          <w:rFonts w:ascii="Segoe UI" w:hAnsi="Segoe UI" w:cs="Segoe UI"/>
          <w:sz w:val="20"/>
          <w:lang w:val="sv-SE"/>
        </w:rPr>
        <w:t>keuangan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secara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efisien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tinggi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menunjukkan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kepercayaan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pasar</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kuat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terhadap</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kinerja</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prospek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bisnis</w:t>
      </w:r>
      <w:proofErr w:type="spellEnd"/>
      <w:r w:rsidRPr="00F23725">
        <w:rPr>
          <w:rFonts w:ascii="Segoe UI" w:hAnsi="Segoe UI" w:cs="Segoe UI"/>
          <w:sz w:val="20"/>
          <w:lang w:val="sv-SE"/>
        </w:rPr>
        <w:t xml:space="preserve"> di masa </w:t>
      </w:r>
      <w:proofErr w:type="spellStart"/>
      <w:r w:rsidRPr="00F23725">
        <w:rPr>
          <w:rFonts w:ascii="Segoe UI" w:hAnsi="Segoe UI" w:cs="Segoe UI"/>
          <w:sz w:val="20"/>
          <w:lang w:val="sv-SE"/>
        </w:rPr>
        <w:t>depan</w:t>
      </w:r>
      <w:proofErr w:type="spellEnd"/>
      <w:r w:rsidRPr="00F23725">
        <w:rPr>
          <w:rFonts w:ascii="Segoe UI" w:hAnsi="Segoe UI" w:cs="Segoe UI"/>
          <w:sz w:val="20"/>
          <w:lang w:val="sv-SE"/>
        </w:rPr>
        <w:t xml:space="preserve">. Salah </w:t>
      </w:r>
      <w:proofErr w:type="spellStart"/>
      <w:r w:rsidRPr="00F23725">
        <w:rPr>
          <w:rFonts w:ascii="Segoe UI" w:hAnsi="Segoe UI" w:cs="Segoe UI"/>
          <w:sz w:val="20"/>
          <w:lang w:val="sv-SE"/>
        </w:rPr>
        <w:t>satu</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rasio</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sering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digunakan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untuk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mengukur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adalah</w:t>
      </w:r>
      <w:proofErr w:type="spellEnd"/>
      <w:r w:rsidRPr="00F23725">
        <w:rPr>
          <w:rFonts w:ascii="Segoe UI" w:hAnsi="Segoe UI" w:cs="Segoe UI"/>
          <w:sz w:val="20"/>
          <w:lang w:val="sv-SE"/>
        </w:rPr>
        <w:t xml:space="preserve"> Price to Book </w:t>
      </w:r>
      <w:proofErr w:type="spellStart"/>
      <w:r w:rsidRPr="00F23725">
        <w:rPr>
          <w:rFonts w:ascii="Segoe UI" w:hAnsi="Segoe UI" w:cs="Segoe UI"/>
          <w:sz w:val="20"/>
          <w:lang w:val="sv-SE"/>
        </w:rPr>
        <w:t>Value</w:t>
      </w:r>
      <w:proofErr w:type="spellEnd"/>
      <w:r w:rsidRPr="00F23725">
        <w:rPr>
          <w:rFonts w:ascii="Segoe UI" w:hAnsi="Segoe UI" w:cs="Segoe UI"/>
          <w:sz w:val="20"/>
          <w:lang w:val="sv-SE"/>
        </w:rPr>
        <w:t xml:space="preserve"> (PBV), yang </w:t>
      </w:r>
      <w:proofErr w:type="spellStart"/>
      <w:r w:rsidRPr="00F23725">
        <w:rPr>
          <w:rFonts w:ascii="Segoe UI" w:hAnsi="Segoe UI" w:cs="Segoe UI"/>
          <w:sz w:val="20"/>
          <w:lang w:val="sv-SE"/>
        </w:rPr>
        <w:t>membandingkan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pasar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saham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dengan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buku</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Rasio</w:t>
      </w:r>
      <w:proofErr w:type="spellEnd"/>
      <w:r w:rsidRPr="00F23725">
        <w:rPr>
          <w:rFonts w:ascii="Segoe UI" w:hAnsi="Segoe UI" w:cs="Segoe UI"/>
          <w:sz w:val="20"/>
          <w:lang w:val="sv-SE"/>
        </w:rPr>
        <w:t xml:space="preserve"> PBV yang </w:t>
      </w:r>
      <w:proofErr w:type="spellStart"/>
      <w:r w:rsidRPr="00F23725">
        <w:rPr>
          <w:rFonts w:ascii="Segoe UI" w:hAnsi="Segoe UI" w:cs="Segoe UI"/>
          <w:sz w:val="20"/>
          <w:lang w:val="sv-SE"/>
        </w:rPr>
        <w:t>tinggi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menandakan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bahwa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pasar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memiliki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potensi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pertumbuhan</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baik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manajemen</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efektif</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serta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prospek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laba</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menjanjikan</w:t>
      </w:r>
      <w:proofErr w:type="spellEnd"/>
      <w:r w:rsidRPr="00F23725">
        <w:rPr>
          <w:rFonts w:ascii="Segoe UI" w:hAnsi="Segoe UI" w:cs="Segoe UI"/>
          <w:sz w:val="20"/>
          <w:lang w:val="sv-SE"/>
        </w:rPr>
        <w:t xml:space="preserve">. </w:t>
      </w:r>
      <w:proofErr w:type="spellStart"/>
      <w:r w:rsidR="00CA13CE" w:rsidRPr="00F23725">
        <w:rPr>
          <w:rFonts w:ascii="Segoe UI" w:hAnsi="Segoe UI" w:cs="Segoe UI"/>
          <w:sz w:val="20"/>
          <w:lang w:val="sv-SE"/>
        </w:rPr>
        <w:t>Semakin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tinggi</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rasio</w:t>
      </w:r>
      <w:proofErr w:type="spellEnd"/>
      <w:r w:rsidR="00CA13CE" w:rsidRPr="00F23725">
        <w:rPr>
          <w:rFonts w:ascii="Segoe UI" w:hAnsi="Segoe UI" w:cs="Segoe UI"/>
          <w:sz w:val="20"/>
          <w:lang w:val="sv-SE"/>
        </w:rPr>
        <w:t xml:space="preserve"> PBV, </w:t>
      </w:r>
      <w:proofErr w:type="spellStart"/>
      <w:r w:rsidR="00CA13CE" w:rsidRPr="00F23725">
        <w:rPr>
          <w:rFonts w:ascii="Segoe UI" w:hAnsi="Segoe UI" w:cs="Segoe UI"/>
          <w:sz w:val="20"/>
          <w:lang w:val="sv-SE"/>
        </w:rPr>
        <w:t>semakin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tinggi</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kepercayaan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investor</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terhadap</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prospek</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perusahaan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Hasanudin</w:t>
      </w:r>
      <w:proofErr w:type="spellEnd"/>
      <w:r w:rsidR="00CA13CE" w:rsidRPr="00F23725">
        <w:rPr>
          <w:rFonts w:ascii="Segoe UI" w:hAnsi="Segoe UI" w:cs="Segoe UI"/>
          <w:sz w:val="20"/>
          <w:lang w:val="sv-SE"/>
        </w:rPr>
        <w:t xml:space="preserve"> et al., 2022).</w:t>
      </w:r>
      <w:r w:rsidR="00A52504" w:rsidRPr="00F23725">
        <w:rPr>
          <w:rFonts w:ascii="Segoe UI" w:hAnsi="Segoe UI" w:cs="Segoe UI"/>
          <w:sz w:val="20"/>
          <w:lang w:val="sv-SE"/>
        </w:rPr>
        <w:t xml:space="preserve"> </w:t>
      </w:r>
    </w:p>
    <w:p w14:paraId="014B85DC" w14:textId="77777777" w:rsidR="00DD28DA" w:rsidRPr="00F23725" w:rsidRDefault="00A52504" w:rsidP="00845D5A">
      <w:pPr>
        <w:spacing w:after="0"/>
        <w:jc w:val="both"/>
        <w:rPr>
          <w:rFonts w:ascii="Segoe UI" w:hAnsi="Segoe UI" w:cs="Segoe UI"/>
          <w:b/>
          <w:bCs/>
          <w:sz w:val="20"/>
          <w:lang w:val="sv-SE"/>
        </w:rPr>
      </w:pPr>
      <w:r w:rsidRPr="00F23725">
        <w:rPr>
          <w:rFonts w:ascii="Segoe UI" w:hAnsi="Segoe UI" w:cs="Segoe UI"/>
          <w:sz w:val="20"/>
          <w:lang w:val="sv-SE"/>
        </w:rPr>
        <w:tab/>
      </w:r>
      <w:proofErr w:type="spellStart"/>
      <w:r w:rsidRPr="00F23725">
        <w:rPr>
          <w:rFonts w:ascii="Segoe UI" w:hAnsi="Segoe UI" w:cs="Segoe UI"/>
          <w:sz w:val="20"/>
          <w:lang w:val="sv-SE"/>
        </w:rPr>
        <w:t>Menurut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Yuliusman</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Kusuma</w:t>
      </w:r>
      <w:proofErr w:type="spellEnd"/>
      <w:r w:rsidRPr="00F23725">
        <w:rPr>
          <w:rFonts w:ascii="Segoe UI" w:hAnsi="Segoe UI" w:cs="Segoe UI"/>
          <w:sz w:val="20"/>
          <w:lang w:val="sv-SE"/>
        </w:rPr>
        <w:t xml:space="preserve"> (2020)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didefinisikan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sebagai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pasar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karena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dapat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memberikan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kemakmuran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atau</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keuntungan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bagi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pemegang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saham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secara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maksimum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Semakin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tinggi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harga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saham</w:t>
      </w:r>
      <w:proofErr w:type="spellEnd"/>
      <w:r w:rsidRPr="00F23725">
        <w:rPr>
          <w:rFonts w:ascii="Segoe UI" w:hAnsi="Segoe UI" w:cs="Segoe UI"/>
          <w:sz w:val="20"/>
          <w:lang w:val="sv-SE"/>
        </w:rPr>
        <w:t xml:space="preserve">, maka </w:t>
      </w:r>
      <w:proofErr w:type="spellStart"/>
      <w:r w:rsidRPr="00F23725">
        <w:rPr>
          <w:rFonts w:ascii="Segoe UI" w:hAnsi="Segoe UI" w:cs="Segoe UI"/>
          <w:sz w:val="20"/>
          <w:lang w:val="sv-SE"/>
        </w:rPr>
        <w:t>makin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tinggi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keuntungan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pemegang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saham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sehingga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keadaan</w:t>
      </w:r>
      <w:proofErr w:type="spellEnd"/>
      <w:r w:rsidRPr="00F23725">
        <w:rPr>
          <w:rFonts w:ascii="Segoe UI" w:hAnsi="Segoe UI" w:cs="Segoe UI"/>
          <w:sz w:val="20"/>
          <w:lang w:val="sv-SE"/>
        </w:rPr>
        <w:t xml:space="preserve"> ini akan </w:t>
      </w:r>
      <w:proofErr w:type="spellStart"/>
      <w:r w:rsidRPr="00F23725">
        <w:rPr>
          <w:rFonts w:ascii="Segoe UI" w:hAnsi="Segoe UI" w:cs="Segoe UI"/>
          <w:sz w:val="20"/>
          <w:lang w:val="sv-SE"/>
        </w:rPr>
        <w:t>diminati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oleh</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investor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karena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dengan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permintaan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saham</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meningkat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menyebabkan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juga</w:t>
      </w:r>
      <w:proofErr w:type="spellEnd"/>
      <w:r w:rsidRPr="00F23725">
        <w:rPr>
          <w:rFonts w:ascii="Segoe UI" w:hAnsi="Segoe UI" w:cs="Segoe UI"/>
          <w:sz w:val="20"/>
          <w:lang w:val="sv-SE"/>
        </w:rPr>
        <w:t xml:space="preserve"> akan </w:t>
      </w:r>
      <w:proofErr w:type="spellStart"/>
      <w:r w:rsidRPr="00F23725">
        <w:rPr>
          <w:rFonts w:ascii="Segoe UI" w:hAnsi="Segoe UI" w:cs="Segoe UI"/>
          <w:sz w:val="20"/>
          <w:lang w:val="sv-SE"/>
        </w:rPr>
        <w:t>meningkat</w:t>
      </w:r>
      <w:proofErr w:type="spellEnd"/>
      <w:r w:rsidRPr="00F23725">
        <w:rPr>
          <w:rFonts w:ascii="Segoe UI" w:hAnsi="Segoe UI" w:cs="Segoe UI"/>
          <w:sz w:val="20"/>
          <w:lang w:val="sv-SE"/>
        </w:rPr>
        <w:t>.</w:t>
      </w:r>
    </w:p>
    <w:p w14:paraId="495AFCC6" w14:textId="77777777" w:rsidR="00A52504" w:rsidRPr="00F23725" w:rsidRDefault="00DD28DA" w:rsidP="00845D5A">
      <w:pPr>
        <w:spacing w:after="0"/>
        <w:jc w:val="both"/>
        <w:rPr>
          <w:rFonts w:ascii="Segoe UI" w:hAnsi="Segoe UI" w:cs="Segoe UI"/>
          <w:b/>
          <w:bCs/>
          <w:sz w:val="20"/>
          <w:lang w:val="sv-SE"/>
        </w:rPr>
      </w:pPr>
      <w:r w:rsidRPr="00F23725">
        <w:rPr>
          <w:rFonts w:ascii="Segoe UI" w:hAnsi="Segoe UI" w:cs="Segoe UI"/>
          <w:sz w:val="20"/>
          <w:lang w:val="sv-SE"/>
        </w:rPr>
        <w:tab/>
      </w:r>
      <w:r w:rsidR="00A52504" w:rsidRPr="00F23725">
        <w:rPr>
          <w:rFonts w:ascii="Segoe UI" w:hAnsi="Segoe UI" w:cs="Segoe UI"/>
          <w:sz w:val="20"/>
          <w:lang w:val="sv-SE"/>
        </w:rPr>
        <w:t xml:space="preserve">Salah </w:t>
      </w:r>
      <w:proofErr w:type="spellStart"/>
      <w:r w:rsidR="00A52504" w:rsidRPr="00F23725">
        <w:rPr>
          <w:rFonts w:ascii="Segoe UI" w:hAnsi="Segoe UI" w:cs="Segoe UI"/>
          <w:sz w:val="20"/>
          <w:lang w:val="sv-SE"/>
        </w:rPr>
        <w:t>satu</w:t>
      </w:r>
      <w:proofErr w:type="spellEnd"/>
      <w:r w:rsidR="00A52504" w:rsidRPr="00F23725">
        <w:rPr>
          <w:rFonts w:ascii="Segoe UI" w:hAnsi="Segoe UI" w:cs="Segoe UI"/>
          <w:sz w:val="20"/>
          <w:lang w:val="sv-SE"/>
        </w:rPr>
        <w:t xml:space="preserve"> faktor fundamental </w:t>
      </w:r>
      <w:proofErr w:type="spellStart"/>
      <w:r w:rsidR="00A52504" w:rsidRPr="00F23725">
        <w:rPr>
          <w:rFonts w:ascii="Segoe UI" w:hAnsi="Segoe UI" w:cs="Segoe UI"/>
          <w:sz w:val="20"/>
          <w:lang w:val="sv-SE"/>
        </w:rPr>
        <w:t>dalam</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laporan</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keuangan</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perusahaan</w:t>
      </w:r>
      <w:proofErr w:type="spellEnd"/>
      <w:r w:rsidR="00A52504" w:rsidRPr="00F23725">
        <w:rPr>
          <w:rFonts w:ascii="Segoe UI" w:hAnsi="Segoe UI" w:cs="Segoe UI"/>
          <w:sz w:val="20"/>
          <w:lang w:val="sv-SE"/>
        </w:rPr>
        <w:t xml:space="preserve"> yang </w:t>
      </w:r>
      <w:proofErr w:type="spellStart"/>
      <w:r w:rsidR="00A52504" w:rsidRPr="00F23725">
        <w:rPr>
          <w:rFonts w:ascii="Segoe UI" w:hAnsi="Segoe UI" w:cs="Segoe UI"/>
          <w:sz w:val="20"/>
          <w:lang w:val="sv-SE"/>
        </w:rPr>
        <w:t>dapat</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menjelaskan</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keunggulan</w:t>
      </w:r>
      <w:proofErr w:type="spellEnd"/>
      <w:r w:rsidR="00A52504" w:rsidRPr="00F23725">
        <w:rPr>
          <w:rFonts w:ascii="Segoe UI" w:hAnsi="Segoe UI" w:cs="Segoe UI"/>
          <w:sz w:val="20"/>
          <w:lang w:val="sv-SE"/>
        </w:rPr>
        <w:t xml:space="preserve"> dan </w:t>
      </w:r>
      <w:proofErr w:type="spellStart"/>
      <w:r w:rsidR="00A52504" w:rsidRPr="00F23725">
        <w:rPr>
          <w:rFonts w:ascii="Segoe UI" w:hAnsi="Segoe UI" w:cs="Segoe UI"/>
          <w:sz w:val="20"/>
          <w:lang w:val="sv-SE"/>
        </w:rPr>
        <w:t>kelemahan</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perusahaan</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adalah</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rasio</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keuangan</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Analisis</w:t>
      </w:r>
      <w:proofErr w:type="spellEnd"/>
      <w:r w:rsidR="00A52504" w:rsidRPr="00F23725">
        <w:rPr>
          <w:rFonts w:ascii="Segoe UI" w:hAnsi="Segoe UI" w:cs="Segoe UI"/>
          <w:sz w:val="20"/>
          <w:lang w:val="sv-SE"/>
        </w:rPr>
        <w:t xml:space="preserve"> fundamental </w:t>
      </w:r>
      <w:proofErr w:type="spellStart"/>
      <w:r w:rsidR="00A52504" w:rsidRPr="00F23725">
        <w:rPr>
          <w:rFonts w:ascii="Segoe UI" w:hAnsi="Segoe UI" w:cs="Segoe UI"/>
          <w:sz w:val="20"/>
          <w:lang w:val="sv-SE"/>
        </w:rPr>
        <w:t>menjelaskan</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beberapa</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rasio</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keuangan</w:t>
      </w:r>
      <w:proofErr w:type="spellEnd"/>
      <w:r w:rsidR="00A52504" w:rsidRPr="00F23725">
        <w:rPr>
          <w:rFonts w:ascii="Segoe UI" w:hAnsi="Segoe UI" w:cs="Segoe UI"/>
          <w:sz w:val="20"/>
          <w:lang w:val="sv-SE"/>
        </w:rPr>
        <w:t xml:space="preserve"> yang </w:t>
      </w:r>
      <w:proofErr w:type="spellStart"/>
      <w:r w:rsidR="00A52504" w:rsidRPr="00F23725">
        <w:rPr>
          <w:rFonts w:ascii="Segoe UI" w:hAnsi="Segoe UI" w:cs="Segoe UI"/>
          <w:sz w:val="20"/>
          <w:lang w:val="sv-SE"/>
        </w:rPr>
        <w:t>mencerminkan</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kesehatan</w:t>
      </w:r>
      <w:proofErr w:type="spellEnd"/>
      <w:r w:rsidR="00A52504" w:rsidRPr="00F23725">
        <w:rPr>
          <w:rFonts w:ascii="Segoe UI" w:hAnsi="Segoe UI" w:cs="Segoe UI"/>
          <w:sz w:val="20"/>
          <w:lang w:val="sv-SE"/>
        </w:rPr>
        <w:t xml:space="preserve"> dan </w:t>
      </w:r>
      <w:proofErr w:type="spellStart"/>
      <w:r w:rsidR="00A52504" w:rsidRPr="00F23725">
        <w:rPr>
          <w:rFonts w:ascii="Segoe UI" w:hAnsi="Segoe UI" w:cs="Segoe UI"/>
          <w:sz w:val="20"/>
          <w:lang w:val="sv-SE"/>
        </w:rPr>
        <w:t>kinerja</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keuangan</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suatu</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perusahaan</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seperti</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rasio</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likuiditas</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rasio</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solvabilitas</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rasio</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profitabilitas</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rasio</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leverage</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rasio</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aktivitas</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rasio</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pertumbuhan</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rasio</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pasar</w:t>
      </w:r>
      <w:proofErr w:type="spellEnd"/>
      <w:r w:rsidR="00A52504" w:rsidRPr="00F23725">
        <w:rPr>
          <w:rFonts w:ascii="Segoe UI" w:hAnsi="Segoe UI" w:cs="Segoe UI"/>
          <w:sz w:val="20"/>
          <w:lang w:val="sv-SE"/>
        </w:rPr>
        <w:t xml:space="preserve">, dan </w:t>
      </w:r>
      <w:proofErr w:type="spellStart"/>
      <w:r w:rsidR="00A52504" w:rsidRPr="00F23725">
        <w:rPr>
          <w:rFonts w:ascii="Segoe UI" w:hAnsi="Segoe UI" w:cs="Segoe UI"/>
          <w:sz w:val="20"/>
          <w:lang w:val="sv-SE"/>
        </w:rPr>
        <w:t>rasio</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produktivitas</w:t>
      </w:r>
      <w:proofErr w:type="spellEnd"/>
      <w:r w:rsidR="00A52504" w:rsidRPr="00F23725">
        <w:rPr>
          <w:rFonts w:ascii="Segoe UI" w:hAnsi="Segoe UI" w:cs="Segoe UI"/>
          <w:sz w:val="20"/>
          <w:lang w:val="sv-SE"/>
        </w:rPr>
        <w:t>.” (</w:t>
      </w:r>
      <w:proofErr w:type="spellStart"/>
      <w:r w:rsidR="00A52504" w:rsidRPr="00F23725">
        <w:rPr>
          <w:rFonts w:ascii="Segoe UI" w:hAnsi="Segoe UI" w:cs="Segoe UI"/>
          <w:sz w:val="20"/>
          <w:lang w:val="sv-SE"/>
        </w:rPr>
        <w:t>Putri</w:t>
      </w:r>
      <w:proofErr w:type="spellEnd"/>
      <w:r w:rsidR="00A52504" w:rsidRPr="00F23725">
        <w:rPr>
          <w:rFonts w:ascii="Segoe UI" w:hAnsi="Segoe UI" w:cs="Segoe UI"/>
          <w:sz w:val="20"/>
          <w:lang w:val="sv-SE"/>
        </w:rPr>
        <w:t xml:space="preserve">, </w:t>
      </w:r>
      <w:proofErr w:type="spellStart"/>
      <w:r w:rsidR="00A52504" w:rsidRPr="00F23725">
        <w:rPr>
          <w:rFonts w:ascii="Segoe UI" w:hAnsi="Segoe UI" w:cs="Segoe UI"/>
          <w:sz w:val="20"/>
          <w:lang w:val="sv-SE"/>
        </w:rPr>
        <w:t>Yuliusman</w:t>
      </w:r>
      <w:proofErr w:type="spellEnd"/>
      <w:r w:rsidR="00A52504" w:rsidRPr="00F23725">
        <w:rPr>
          <w:rFonts w:ascii="Segoe UI" w:hAnsi="Segoe UI" w:cs="Segoe UI"/>
          <w:sz w:val="20"/>
          <w:lang w:val="sv-SE"/>
        </w:rPr>
        <w:t xml:space="preserve">, &amp; </w:t>
      </w:r>
      <w:proofErr w:type="spellStart"/>
      <w:r w:rsidR="00A52504" w:rsidRPr="00F23725">
        <w:rPr>
          <w:rFonts w:ascii="Segoe UI" w:hAnsi="Segoe UI" w:cs="Segoe UI"/>
          <w:sz w:val="20"/>
          <w:lang w:val="sv-SE"/>
        </w:rPr>
        <w:t>Yetti</w:t>
      </w:r>
      <w:proofErr w:type="spellEnd"/>
      <w:r w:rsidR="00A52504" w:rsidRPr="00F23725">
        <w:rPr>
          <w:rFonts w:ascii="Segoe UI" w:hAnsi="Segoe UI" w:cs="Segoe UI"/>
          <w:sz w:val="20"/>
          <w:lang w:val="sv-SE"/>
        </w:rPr>
        <w:t>, 2023)</w:t>
      </w:r>
    </w:p>
    <w:p w14:paraId="42A00615" w14:textId="77777777" w:rsidR="00DD28DA" w:rsidRPr="00F23725" w:rsidRDefault="00A52504" w:rsidP="00845D5A">
      <w:pPr>
        <w:spacing w:after="0"/>
        <w:jc w:val="both"/>
        <w:rPr>
          <w:rFonts w:ascii="Segoe UI" w:hAnsi="Segoe UI" w:cs="Segoe UI"/>
          <w:b/>
          <w:bCs/>
          <w:sz w:val="20"/>
          <w:lang w:val="sv-SE"/>
        </w:rPr>
      </w:pPr>
      <w:r w:rsidRPr="00F23725">
        <w:rPr>
          <w:rFonts w:ascii="Segoe UI" w:hAnsi="Segoe UI" w:cs="Segoe UI"/>
          <w:sz w:val="20"/>
          <w:lang w:val="sv-SE"/>
        </w:rPr>
        <w:tab/>
      </w:r>
      <w:proofErr w:type="spellStart"/>
      <w:r w:rsidR="00DD28DA" w:rsidRPr="00F23725">
        <w:rPr>
          <w:rFonts w:ascii="Segoe UI" w:hAnsi="Segoe UI" w:cs="Segoe UI"/>
          <w:sz w:val="20"/>
          <w:lang w:val="sv-SE"/>
        </w:rPr>
        <w:t>Terdapat</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berbagai</w:t>
      </w:r>
      <w:proofErr w:type="spellEnd"/>
      <w:r w:rsidR="00DD28DA" w:rsidRPr="00F23725">
        <w:rPr>
          <w:rFonts w:ascii="Segoe UI" w:hAnsi="Segoe UI" w:cs="Segoe UI"/>
          <w:sz w:val="20"/>
          <w:lang w:val="sv-SE"/>
        </w:rPr>
        <w:t xml:space="preserve"> faktor fundamental yang </w:t>
      </w:r>
      <w:proofErr w:type="spellStart"/>
      <w:r w:rsidR="00DD28DA" w:rsidRPr="00F23725">
        <w:rPr>
          <w:rFonts w:ascii="Segoe UI" w:hAnsi="Segoe UI" w:cs="Segoe UI"/>
          <w:sz w:val="20"/>
          <w:lang w:val="sv-SE"/>
        </w:rPr>
        <w:t>dapat</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memengaruhi</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nilai</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perusahaan</w:t>
      </w:r>
      <w:proofErr w:type="spellEnd"/>
      <w:r w:rsidR="00DD28DA" w:rsidRPr="00F23725">
        <w:rPr>
          <w:rFonts w:ascii="Segoe UI" w:hAnsi="Segoe UI" w:cs="Segoe UI"/>
          <w:sz w:val="20"/>
          <w:lang w:val="sv-SE"/>
        </w:rPr>
        <w:t xml:space="preserve">, di </w:t>
      </w:r>
      <w:proofErr w:type="spellStart"/>
      <w:r w:rsidR="00DD28DA" w:rsidRPr="00F23725">
        <w:rPr>
          <w:rFonts w:ascii="Segoe UI" w:hAnsi="Segoe UI" w:cs="Segoe UI"/>
          <w:sz w:val="20"/>
          <w:lang w:val="sv-SE"/>
        </w:rPr>
        <w:t>antaranya</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likuiditas</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profitabilitas</w:t>
      </w:r>
      <w:proofErr w:type="spellEnd"/>
      <w:r w:rsidR="00DD28DA" w:rsidRPr="00F23725">
        <w:rPr>
          <w:rFonts w:ascii="Segoe UI" w:hAnsi="Segoe UI" w:cs="Segoe UI"/>
          <w:sz w:val="20"/>
          <w:lang w:val="sv-SE"/>
        </w:rPr>
        <w:t xml:space="preserve">, dan </w:t>
      </w:r>
      <w:proofErr w:type="spellStart"/>
      <w:r w:rsidR="00DD28DA" w:rsidRPr="00F23725">
        <w:rPr>
          <w:rFonts w:ascii="Segoe UI" w:hAnsi="Segoe UI" w:cs="Segoe UI"/>
          <w:sz w:val="20"/>
          <w:lang w:val="sv-SE"/>
        </w:rPr>
        <w:t>leverage</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Likuiditas</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menggambarkan</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kemampuan</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perusahaan</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dalam</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memenuhi</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kewajiban</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jangka</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pendeknya</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Perusahaan</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dengan</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likuiditas</w:t>
      </w:r>
      <w:proofErr w:type="spellEnd"/>
      <w:r w:rsidR="00DD28DA" w:rsidRPr="00F23725">
        <w:rPr>
          <w:rFonts w:ascii="Segoe UI" w:hAnsi="Segoe UI" w:cs="Segoe UI"/>
          <w:sz w:val="20"/>
          <w:lang w:val="sv-SE"/>
        </w:rPr>
        <w:t xml:space="preserve"> yang </w:t>
      </w:r>
      <w:proofErr w:type="spellStart"/>
      <w:r w:rsidR="00DD28DA" w:rsidRPr="00F23725">
        <w:rPr>
          <w:rFonts w:ascii="Segoe UI" w:hAnsi="Segoe UI" w:cs="Segoe UI"/>
          <w:sz w:val="20"/>
          <w:lang w:val="sv-SE"/>
        </w:rPr>
        <w:t>baik</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menunjukkan</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stabilitas</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keuangan</w:t>
      </w:r>
      <w:proofErr w:type="spellEnd"/>
      <w:r w:rsidR="00DD28DA" w:rsidRPr="00F23725">
        <w:rPr>
          <w:rFonts w:ascii="Segoe UI" w:hAnsi="Segoe UI" w:cs="Segoe UI"/>
          <w:sz w:val="20"/>
          <w:lang w:val="sv-SE"/>
        </w:rPr>
        <w:t xml:space="preserve"> yang </w:t>
      </w:r>
      <w:proofErr w:type="spellStart"/>
      <w:r w:rsidR="00DD28DA" w:rsidRPr="00F23725">
        <w:rPr>
          <w:rFonts w:ascii="Segoe UI" w:hAnsi="Segoe UI" w:cs="Segoe UI"/>
          <w:sz w:val="20"/>
          <w:lang w:val="sv-SE"/>
        </w:rPr>
        <w:t>tinggi</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sehingga</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mampu</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menghadapi</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risiko</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keuangan</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dalam</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jangka</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pendek</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Namun</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likuiditas</w:t>
      </w:r>
      <w:proofErr w:type="spellEnd"/>
      <w:r w:rsidR="00DD28DA" w:rsidRPr="00F23725">
        <w:rPr>
          <w:rFonts w:ascii="Segoe UI" w:hAnsi="Segoe UI" w:cs="Segoe UI"/>
          <w:sz w:val="20"/>
          <w:lang w:val="sv-SE"/>
        </w:rPr>
        <w:t xml:space="preserve"> yang </w:t>
      </w:r>
      <w:proofErr w:type="spellStart"/>
      <w:r w:rsidR="00DD28DA" w:rsidRPr="00F23725">
        <w:rPr>
          <w:rFonts w:ascii="Segoe UI" w:hAnsi="Segoe UI" w:cs="Segoe UI"/>
          <w:sz w:val="20"/>
          <w:lang w:val="sv-SE"/>
        </w:rPr>
        <w:t>terlalu</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tinggi</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dapat</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menunjukkan</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bahwa</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perusahaan</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tidak</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memanfaatkan</w:t>
      </w:r>
      <w:proofErr w:type="spellEnd"/>
      <w:r w:rsidR="00DD28DA" w:rsidRPr="00F23725">
        <w:rPr>
          <w:rFonts w:ascii="Segoe UI" w:hAnsi="Segoe UI" w:cs="Segoe UI"/>
          <w:sz w:val="20"/>
          <w:lang w:val="sv-SE"/>
        </w:rPr>
        <w:t xml:space="preserve"> aset </w:t>
      </w:r>
      <w:proofErr w:type="spellStart"/>
      <w:r w:rsidR="00DD28DA" w:rsidRPr="00F23725">
        <w:rPr>
          <w:rFonts w:ascii="Segoe UI" w:hAnsi="Segoe UI" w:cs="Segoe UI"/>
          <w:sz w:val="20"/>
          <w:lang w:val="sv-SE"/>
        </w:rPr>
        <w:t>secara</w:t>
      </w:r>
      <w:proofErr w:type="spellEnd"/>
      <w:r w:rsidR="00DD28DA" w:rsidRPr="00F23725">
        <w:rPr>
          <w:rFonts w:ascii="Segoe UI" w:hAnsi="Segoe UI" w:cs="Segoe UI"/>
          <w:sz w:val="20"/>
          <w:lang w:val="sv-SE"/>
        </w:rPr>
        <w:t xml:space="preserve"> optimal </w:t>
      </w:r>
      <w:proofErr w:type="spellStart"/>
      <w:r w:rsidR="00DD28DA" w:rsidRPr="00F23725">
        <w:rPr>
          <w:rFonts w:ascii="Segoe UI" w:hAnsi="Segoe UI" w:cs="Segoe UI"/>
          <w:sz w:val="20"/>
          <w:lang w:val="sv-SE"/>
        </w:rPr>
        <w:t>untuk</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menghasilkan</w:t>
      </w:r>
      <w:proofErr w:type="spellEnd"/>
      <w:r w:rsidR="00DD28DA" w:rsidRPr="00F23725">
        <w:rPr>
          <w:rFonts w:ascii="Segoe UI" w:hAnsi="Segoe UI" w:cs="Segoe UI"/>
          <w:sz w:val="20"/>
          <w:lang w:val="sv-SE"/>
        </w:rPr>
        <w:t xml:space="preserve"> </w:t>
      </w:r>
      <w:proofErr w:type="spellStart"/>
      <w:r w:rsidR="00DD28DA" w:rsidRPr="00F23725">
        <w:rPr>
          <w:rFonts w:ascii="Segoe UI" w:hAnsi="Segoe UI" w:cs="Segoe UI"/>
          <w:sz w:val="20"/>
          <w:lang w:val="sv-SE"/>
        </w:rPr>
        <w:t>keuntungan</w:t>
      </w:r>
      <w:proofErr w:type="spellEnd"/>
      <w:r w:rsidR="00DD28DA"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Penelitian</w:t>
      </w:r>
      <w:proofErr w:type="spellEnd"/>
      <w:r w:rsidR="00C66320" w:rsidRPr="00F23725">
        <w:rPr>
          <w:rFonts w:ascii="Segoe UI" w:hAnsi="Segoe UI" w:cs="Segoe UI"/>
          <w:sz w:val="20"/>
          <w:lang w:val="sv-SE"/>
        </w:rPr>
        <w:t xml:space="preserve"> yang </w:t>
      </w:r>
      <w:proofErr w:type="spellStart"/>
      <w:r w:rsidR="00C66320" w:rsidRPr="00F23725">
        <w:rPr>
          <w:rFonts w:ascii="Segoe UI" w:hAnsi="Segoe UI" w:cs="Segoe UI"/>
          <w:sz w:val="20"/>
          <w:lang w:val="sv-SE"/>
        </w:rPr>
        <w:t>dilakukan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oleh</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Mardianti</w:t>
      </w:r>
      <w:proofErr w:type="spellEnd"/>
      <w:r w:rsidR="00C66320" w:rsidRPr="00F23725">
        <w:rPr>
          <w:rFonts w:ascii="Segoe UI" w:hAnsi="Segoe UI" w:cs="Segoe UI"/>
          <w:sz w:val="20"/>
          <w:lang w:val="sv-SE"/>
        </w:rPr>
        <w:t xml:space="preserve"> dan </w:t>
      </w:r>
      <w:proofErr w:type="spellStart"/>
      <w:r w:rsidR="00C66320" w:rsidRPr="00F23725">
        <w:rPr>
          <w:rFonts w:ascii="Segoe UI" w:hAnsi="Segoe UI" w:cs="Segoe UI"/>
          <w:sz w:val="20"/>
          <w:lang w:val="sv-SE"/>
        </w:rPr>
        <w:t>Sunandar</w:t>
      </w:r>
      <w:proofErr w:type="spellEnd"/>
      <w:r w:rsidR="00C66320" w:rsidRPr="00F23725">
        <w:rPr>
          <w:rFonts w:ascii="Segoe UI" w:hAnsi="Segoe UI" w:cs="Segoe UI"/>
          <w:sz w:val="20"/>
          <w:lang w:val="sv-SE"/>
        </w:rPr>
        <w:t xml:space="preserve"> (2022) </w:t>
      </w:r>
      <w:proofErr w:type="spellStart"/>
      <w:r w:rsidR="00C66320" w:rsidRPr="00F23725">
        <w:rPr>
          <w:rFonts w:ascii="Segoe UI" w:hAnsi="Segoe UI" w:cs="Segoe UI"/>
          <w:sz w:val="20"/>
          <w:lang w:val="sv-SE"/>
        </w:rPr>
        <w:t>menunjukkan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bahwa</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likuiditas</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memiliki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pengaruh</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signifikan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terhadap</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nilai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perusahaan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hasil</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penelitian</w:t>
      </w:r>
      <w:proofErr w:type="spellEnd"/>
      <w:r w:rsidR="00C66320" w:rsidRPr="00F23725">
        <w:rPr>
          <w:rFonts w:ascii="Segoe UI" w:hAnsi="Segoe UI" w:cs="Segoe UI"/>
          <w:sz w:val="20"/>
          <w:lang w:val="sv-SE"/>
        </w:rPr>
        <w:t xml:space="preserve"> ini </w:t>
      </w:r>
      <w:proofErr w:type="spellStart"/>
      <w:r w:rsidR="00C66320" w:rsidRPr="00F23725">
        <w:rPr>
          <w:rFonts w:ascii="Segoe UI" w:hAnsi="Segoe UI" w:cs="Segoe UI"/>
          <w:sz w:val="20"/>
          <w:lang w:val="sv-SE"/>
        </w:rPr>
        <w:t>sejalan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dengan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penelitian</w:t>
      </w:r>
      <w:proofErr w:type="spellEnd"/>
      <w:r w:rsidR="00C66320" w:rsidRPr="00F23725">
        <w:rPr>
          <w:rFonts w:ascii="Segoe UI" w:hAnsi="Segoe UI" w:cs="Segoe UI"/>
          <w:sz w:val="20"/>
          <w:lang w:val="sv-SE"/>
        </w:rPr>
        <w:t xml:space="preserve"> yang </w:t>
      </w:r>
      <w:proofErr w:type="spellStart"/>
      <w:r w:rsidR="00C66320" w:rsidRPr="00F23725">
        <w:rPr>
          <w:rFonts w:ascii="Segoe UI" w:hAnsi="Segoe UI" w:cs="Segoe UI"/>
          <w:sz w:val="20"/>
          <w:lang w:val="sv-SE"/>
        </w:rPr>
        <w:t>dilakukan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Astuti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Wijaya</w:t>
      </w:r>
      <w:proofErr w:type="spellEnd"/>
      <w:r w:rsidR="00C66320" w:rsidRPr="00F23725">
        <w:rPr>
          <w:rFonts w:ascii="Segoe UI" w:hAnsi="Segoe UI" w:cs="Segoe UI"/>
          <w:sz w:val="20"/>
          <w:lang w:val="sv-SE"/>
        </w:rPr>
        <w:t xml:space="preserve">, &amp; </w:t>
      </w:r>
      <w:proofErr w:type="spellStart"/>
      <w:proofErr w:type="gramStart"/>
      <w:r w:rsidR="00C66320" w:rsidRPr="00F23725">
        <w:rPr>
          <w:rFonts w:ascii="Segoe UI" w:hAnsi="Segoe UI" w:cs="Segoe UI"/>
          <w:sz w:val="20"/>
          <w:lang w:val="sv-SE"/>
        </w:rPr>
        <w:t>Hernando</w:t>
      </w:r>
      <w:proofErr w:type="spellEnd"/>
      <w:r w:rsidR="00C66320" w:rsidRPr="00F23725">
        <w:rPr>
          <w:rFonts w:ascii="Segoe UI" w:hAnsi="Segoe UI" w:cs="Segoe UI"/>
          <w:sz w:val="20"/>
          <w:lang w:val="sv-SE"/>
        </w:rPr>
        <w:t>(</w:t>
      </w:r>
      <w:proofErr w:type="gramEnd"/>
      <w:r w:rsidR="00C66320" w:rsidRPr="00F23725">
        <w:rPr>
          <w:rFonts w:ascii="Segoe UI" w:hAnsi="Segoe UI" w:cs="Segoe UI"/>
          <w:sz w:val="20"/>
          <w:lang w:val="sv-SE"/>
        </w:rPr>
        <w:t xml:space="preserve">2024) yang </w:t>
      </w:r>
      <w:proofErr w:type="spellStart"/>
      <w:r w:rsidR="00C66320" w:rsidRPr="00F23725">
        <w:rPr>
          <w:rFonts w:ascii="Segoe UI" w:hAnsi="Segoe UI" w:cs="Segoe UI"/>
          <w:sz w:val="20"/>
          <w:lang w:val="sv-SE"/>
        </w:rPr>
        <w:t>menunjukan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likuiditas</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secara</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parsial</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berpengaruh</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terhadap</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nilai</w:t>
      </w:r>
      <w:proofErr w:type="spellEnd"/>
      <w:r w:rsidR="00C66320" w:rsidRPr="00F23725">
        <w:rPr>
          <w:rFonts w:ascii="Segoe UI" w:hAnsi="Segoe UI" w:cs="Segoe UI"/>
          <w:sz w:val="20"/>
          <w:lang w:val="sv-SE"/>
        </w:rPr>
        <w:t xml:space="preserve"> </w:t>
      </w:r>
      <w:proofErr w:type="spellStart"/>
      <w:proofErr w:type="gramStart"/>
      <w:r w:rsidR="00C66320" w:rsidRPr="00F23725">
        <w:rPr>
          <w:rFonts w:ascii="Segoe UI" w:hAnsi="Segoe UI" w:cs="Segoe UI"/>
          <w:sz w:val="20"/>
          <w:lang w:val="sv-SE"/>
        </w:rPr>
        <w:t>perusahaan</w:t>
      </w:r>
      <w:proofErr w:type="spellEnd"/>
      <w:r w:rsidR="00C66320" w:rsidRPr="00F23725">
        <w:rPr>
          <w:rFonts w:ascii="Segoe UI" w:hAnsi="Segoe UI" w:cs="Segoe UI"/>
          <w:sz w:val="20"/>
          <w:lang w:val="sv-SE"/>
        </w:rPr>
        <w:t xml:space="preserve"> .</w:t>
      </w:r>
      <w:proofErr w:type="gram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Hasil</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penelitian</w:t>
      </w:r>
      <w:proofErr w:type="spellEnd"/>
      <w:r w:rsidR="00C66320" w:rsidRPr="00F23725">
        <w:rPr>
          <w:rFonts w:ascii="Segoe UI" w:hAnsi="Segoe UI" w:cs="Segoe UI"/>
          <w:sz w:val="20"/>
          <w:lang w:val="sv-SE"/>
        </w:rPr>
        <w:t xml:space="preserve"> ini </w:t>
      </w:r>
      <w:proofErr w:type="spellStart"/>
      <w:r w:rsidR="00C66320" w:rsidRPr="00F23725">
        <w:rPr>
          <w:rFonts w:ascii="Segoe UI" w:hAnsi="Segoe UI" w:cs="Segoe UI"/>
          <w:sz w:val="20"/>
          <w:lang w:val="sv-SE"/>
        </w:rPr>
        <w:t>mengindikasikan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bahwa</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perusahaan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dengan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tingkat</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likuiditas</w:t>
      </w:r>
      <w:proofErr w:type="spellEnd"/>
      <w:r w:rsidR="00C66320" w:rsidRPr="00F23725">
        <w:rPr>
          <w:rFonts w:ascii="Segoe UI" w:hAnsi="Segoe UI" w:cs="Segoe UI"/>
          <w:sz w:val="20"/>
          <w:lang w:val="sv-SE"/>
        </w:rPr>
        <w:t xml:space="preserve"> yang </w:t>
      </w:r>
      <w:proofErr w:type="spellStart"/>
      <w:r w:rsidR="00C66320" w:rsidRPr="00F23725">
        <w:rPr>
          <w:rFonts w:ascii="Segoe UI" w:hAnsi="Segoe UI" w:cs="Segoe UI"/>
          <w:sz w:val="20"/>
          <w:lang w:val="sv-SE"/>
        </w:rPr>
        <w:t>tinggi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cenderung</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memiliki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nilai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pasar</w:t>
      </w:r>
      <w:proofErr w:type="spellEnd"/>
      <w:r w:rsidR="00C66320" w:rsidRPr="00F23725">
        <w:rPr>
          <w:rFonts w:ascii="Segoe UI" w:hAnsi="Segoe UI" w:cs="Segoe UI"/>
          <w:sz w:val="20"/>
          <w:lang w:val="sv-SE"/>
        </w:rPr>
        <w:t xml:space="preserve"> yang </w:t>
      </w:r>
      <w:proofErr w:type="spellStart"/>
      <w:r w:rsidR="00C66320" w:rsidRPr="00F23725">
        <w:rPr>
          <w:rFonts w:ascii="Segoe UI" w:hAnsi="Segoe UI" w:cs="Segoe UI"/>
          <w:sz w:val="20"/>
          <w:lang w:val="sv-SE"/>
        </w:rPr>
        <w:t>lebih</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baik</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karena</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investor</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melihatnya</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sebagai</w:t>
      </w:r>
      <w:proofErr w:type="spellEnd"/>
      <w:r w:rsidR="00C66320" w:rsidRPr="00F23725">
        <w:rPr>
          <w:rFonts w:ascii="Segoe UI" w:hAnsi="Segoe UI" w:cs="Segoe UI"/>
          <w:sz w:val="20"/>
          <w:lang w:val="sv-SE"/>
        </w:rPr>
        <w:t xml:space="preserve"> entitas yang </w:t>
      </w:r>
      <w:proofErr w:type="spellStart"/>
      <w:r w:rsidR="00C66320" w:rsidRPr="00F23725">
        <w:rPr>
          <w:rFonts w:ascii="Segoe UI" w:hAnsi="Segoe UI" w:cs="Segoe UI"/>
          <w:sz w:val="20"/>
          <w:lang w:val="sv-SE"/>
        </w:rPr>
        <w:t>lebih</w:t>
      </w:r>
      <w:proofErr w:type="spellEnd"/>
      <w:r w:rsidR="00C66320" w:rsidRPr="00F23725">
        <w:rPr>
          <w:rFonts w:ascii="Segoe UI" w:hAnsi="Segoe UI" w:cs="Segoe UI"/>
          <w:sz w:val="20"/>
          <w:lang w:val="sv-SE"/>
        </w:rPr>
        <w:t xml:space="preserve"> stabil dan </w:t>
      </w:r>
      <w:proofErr w:type="spellStart"/>
      <w:r w:rsidR="00C66320" w:rsidRPr="00F23725">
        <w:rPr>
          <w:rFonts w:ascii="Segoe UI" w:hAnsi="Segoe UI" w:cs="Segoe UI"/>
          <w:sz w:val="20"/>
          <w:lang w:val="sv-SE"/>
        </w:rPr>
        <w:t>mampu</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bertahan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dalam</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kondisi</w:t>
      </w:r>
      <w:proofErr w:type="spellEnd"/>
      <w:r w:rsidR="00C66320" w:rsidRPr="00F23725">
        <w:rPr>
          <w:rFonts w:ascii="Segoe UI" w:hAnsi="Segoe UI" w:cs="Segoe UI"/>
          <w:sz w:val="20"/>
          <w:lang w:val="sv-SE"/>
        </w:rPr>
        <w:t xml:space="preserve"> </w:t>
      </w:r>
      <w:proofErr w:type="gramStart"/>
      <w:r w:rsidR="00C66320" w:rsidRPr="00F23725">
        <w:rPr>
          <w:rFonts w:ascii="Segoe UI" w:hAnsi="Segoe UI" w:cs="Segoe UI"/>
          <w:sz w:val="20"/>
          <w:lang w:val="sv-SE"/>
        </w:rPr>
        <w:t>ekonomi yang</w:t>
      </w:r>
      <w:proofErr w:type="gram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fluktuatif</w:t>
      </w:r>
      <w:proofErr w:type="spellEnd"/>
      <w:r w:rsidR="00C66320" w:rsidRPr="00F23725">
        <w:rPr>
          <w:rFonts w:ascii="Segoe UI" w:hAnsi="Segoe UI" w:cs="Segoe UI"/>
          <w:sz w:val="20"/>
          <w:lang w:val="sv-SE"/>
        </w:rPr>
        <w:t>.</w:t>
      </w:r>
    </w:p>
    <w:p w14:paraId="101623E1" w14:textId="77777777" w:rsidR="00DD28DA" w:rsidRPr="00F23725" w:rsidRDefault="00DD28DA" w:rsidP="00845D5A">
      <w:pPr>
        <w:spacing w:after="0"/>
        <w:jc w:val="both"/>
        <w:rPr>
          <w:rFonts w:ascii="Segoe UI" w:hAnsi="Segoe UI" w:cs="Segoe UI"/>
          <w:b/>
          <w:bCs/>
          <w:sz w:val="20"/>
          <w:lang w:val="sv-SE"/>
        </w:rPr>
      </w:pPr>
      <w:r w:rsidRPr="00F23725">
        <w:rPr>
          <w:rFonts w:ascii="Segoe UI" w:hAnsi="Segoe UI" w:cs="Segoe UI"/>
          <w:sz w:val="20"/>
          <w:lang w:val="sv-SE"/>
        </w:rPr>
        <w:tab/>
      </w:r>
      <w:proofErr w:type="spellStart"/>
      <w:r w:rsidRPr="00F23725">
        <w:rPr>
          <w:rFonts w:ascii="Segoe UI" w:hAnsi="Segoe UI" w:cs="Segoe UI"/>
          <w:sz w:val="20"/>
          <w:lang w:val="sv-SE"/>
        </w:rPr>
        <w:t>Profitabilitas</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merupakan</w:t>
      </w:r>
      <w:proofErr w:type="spellEnd"/>
      <w:r w:rsidRPr="00F23725">
        <w:rPr>
          <w:rFonts w:ascii="Segoe UI" w:hAnsi="Segoe UI" w:cs="Segoe UI"/>
          <w:sz w:val="20"/>
          <w:lang w:val="sv-SE"/>
        </w:rPr>
        <w:t xml:space="preserve"> faktor </w:t>
      </w:r>
      <w:proofErr w:type="spellStart"/>
      <w:r w:rsidRPr="00F23725">
        <w:rPr>
          <w:rFonts w:ascii="Segoe UI" w:hAnsi="Segoe UI" w:cs="Segoe UI"/>
          <w:sz w:val="20"/>
          <w:lang w:val="sv-SE"/>
        </w:rPr>
        <w:t>penting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lain</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mencerminkan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kemampuan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dalam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menghasilkan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laba</w:t>
      </w:r>
      <w:proofErr w:type="spellEnd"/>
      <w:r w:rsidRPr="00F23725">
        <w:rPr>
          <w:rFonts w:ascii="Segoe UI" w:hAnsi="Segoe UI" w:cs="Segoe UI"/>
          <w:sz w:val="20"/>
          <w:lang w:val="sv-SE"/>
        </w:rPr>
        <w:t xml:space="preserve"> dari </w:t>
      </w:r>
      <w:proofErr w:type="spellStart"/>
      <w:r w:rsidRPr="00F23725">
        <w:rPr>
          <w:rFonts w:ascii="Segoe UI" w:hAnsi="Segoe UI" w:cs="Segoe UI"/>
          <w:sz w:val="20"/>
          <w:lang w:val="sv-SE"/>
        </w:rPr>
        <w:t>aktivitas</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operasionalnya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Profitabilitas</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tinggi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memberikan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sinyal</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positif</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kepada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investor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mengenai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kinerja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manajemen</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potensi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pertumbuhan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Selain</w:t>
      </w:r>
      <w:proofErr w:type="spellEnd"/>
      <w:r w:rsidRPr="00F23725">
        <w:rPr>
          <w:rFonts w:ascii="Segoe UI" w:hAnsi="Segoe UI" w:cs="Segoe UI"/>
          <w:sz w:val="20"/>
          <w:lang w:val="sv-SE"/>
        </w:rPr>
        <w:t xml:space="preserve"> itu, </w:t>
      </w:r>
      <w:proofErr w:type="spellStart"/>
      <w:r w:rsidRPr="00F23725">
        <w:rPr>
          <w:rFonts w:ascii="Segoe UI" w:hAnsi="Segoe UI" w:cs="Segoe UI"/>
          <w:sz w:val="20"/>
          <w:lang w:val="sv-SE"/>
        </w:rPr>
        <w:t>profitabilitas</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kuat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juga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meningkatkan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daya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tarik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investasi</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memperkuat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posisi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dalam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persaingan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pasar</w:t>
      </w:r>
      <w:proofErr w:type="spellEnd"/>
      <w:r w:rsidRPr="00F23725">
        <w:rPr>
          <w:rFonts w:ascii="Segoe UI" w:hAnsi="Segoe UI" w:cs="Segoe UI"/>
          <w:sz w:val="20"/>
          <w:lang w:val="sv-SE"/>
        </w:rPr>
        <w:t xml:space="preserve">. </w:t>
      </w:r>
      <w:proofErr w:type="spellStart"/>
      <w:r w:rsidR="00CA13CE" w:rsidRPr="00F23725">
        <w:rPr>
          <w:rFonts w:ascii="Segoe UI" w:hAnsi="Segoe UI" w:cs="Segoe UI"/>
          <w:sz w:val="20"/>
          <w:lang w:val="sv-SE"/>
        </w:rPr>
        <w:t>Profitabilitas</w:t>
      </w:r>
      <w:proofErr w:type="spellEnd"/>
      <w:r w:rsidR="00CA13CE" w:rsidRPr="00F23725">
        <w:rPr>
          <w:rFonts w:ascii="Segoe UI" w:hAnsi="Segoe UI" w:cs="Segoe UI"/>
          <w:sz w:val="20"/>
          <w:lang w:val="sv-SE"/>
        </w:rPr>
        <w:t xml:space="preserve"> yang </w:t>
      </w:r>
      <w:proofErr w:type="spellStart"/>
      <w:r w:rsidR="00CA13CE" w:rsidRPr="00F23725">
        <w:rPr>
          <w:rFonts w:ascii="Segoe UI" w:hAnsi="Segoe UI" w:cs="Segoe UI"/>
          <w:sz w:val="20"/>
          <w:lang w:val="sv-SE"/>
        </w:rPr>
        <w:t>lebih</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besar</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menciptakan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peluang</w:t>
      </w:r>
      <w:proofErr w:type="spellEnd"/>
      <w:r w:rsidR="00CA13CE" w:rsidRPr="00F23725">
        <w:rPr>
          <w:rFonts w:ascii="Segoe UI" w:hAnsi="Segoe UI" w:cs="Segoe UI"/>
          <w:sz w:val="20"/>
          <w:lang w:val="sv-SE"/>
        </w:rPr>
        <w:t xml:space="preserve"> yang </w:t>
      </w:r>
      <w:proofErr w:type="spellStart"/>
      <w:r w:rsidR="00CA13CE" w:rsidRPr="00F23725">
        <w:rPr>
          <w:rFonts w:ascii="Segoe UI" w:hAnsi="Segoe UI" w:cs="Segoe UI"/>
          <w:sz w:val="20"/>
          <w:lang w:val="sv-SE"/>
        </w:rPr>
        <w:t>lebih</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besar</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bagi</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perusahaan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untuk</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mendukung</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pertumbuhan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bisnis</w:t>
      </w:r>
      <w:proofErr w:type="spellEnd"/>
      <w:r w:rsidR="00CA13CE" w:rsidRPr="00F23725">
        <w:rPr>
          <w:rFonts w:ascii="Segoe UI" w:hAnsi="Segoe UI" w:cs="Segoe UI"/>
          <w:sz w:val="20"/>
          <w:lang w:val="sv-SE"/>
        </w:rPr>
        <w:t xml:space="preserve"> dan </w:t>
      </w:r>
      <w:proofErr w:type="spellStart"/>
      <w:r w:rsidR="00CA13CE" w:rsidRPr="00F23725">
        <w:rPr>
          <w:rFonts w:ascii="Segoe UI" w:hAnsi="Segoe UI" w:cs="Segoe UI"/>
          <w:sz w:val="20"/>
          <w:lang w:val="sv-SE"/>
        </w:rPr>
        <w:t>dapat</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menarik</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investor</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untuk</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berinvestasi</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karena</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profitabilitas</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memberi</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sinyal</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kepada</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investor</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melalui</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permintaan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saham</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Putri</w:t>
      </w:r>
      <w:proofErr w:type="spellEnd"/>
      <w:r w:rsidR="00CA13CE" w:rsidRPr="00F23725">
        <w:rPr>
          <w:rFonts w:ascii="Segoe UI" w:hAnsi="Segoe UI" w:cs="Segoe UI"/>
          <w:sz w:val="20"/>
          <w:lang w:val="sv-SE"/>
        </w:rPr>
        <w:t xml:space="preserve">, M. A., </w:t>
      </w:r>
      <w:proofErr w:type="spellStart"/>
      <w:r w:rsidR="00CA13CE" w:rsidRPr="00F23725">
        <w:rPr>
          <w:rFonts w:ascii="Segoe UI" w:hAnsi="Segoe UI" w:cs="Segoe UI"/>
          <w:sz w:val="20"/>
          <w:lang w:val="sv-SE"/>
        </w:rPr>
        <w:t>Yuliusman</w:t>
      </w:r>
      <w:proofErr w:type="spellEnd"/>
      <w:r w:rsidR="00CA13CE" w:rsidRPr="00F23725">
        <w:rPr>
          <w:rFonts w:ascii="Segoe UI" w:hAnsi="Segoe UI" w:cs="Segoe UI"/>
          <w:sz w:val="20"/>
          <w:lang w:val="sv-SE"/>
        </w:rPr>
        <w:t xml:space="preserve">, &amp; </w:t>
      </w:r>
      <w:proofErr w:type="spellStart"/>
      <w:r w:rsidR="00CA13CE" w:rsidRPr="00F23725">
        <w:rPr>
          <w:rFonts w:ascii="Segoe UI" w:hAnsi="Segoe UI" w:cs="Segoe UI"/>
          <w:sz w:val="20"/>
          <w:lang w:val="sv-SE"/>
        </w:rPr>
        <w:lastRenderedPageBreak/>
        <w:t>Rahayu</w:t>
      </w:r>
      <w:proofErr w:type="spellEnd"/>
      <w:r w:rsidR="00CA13CE" w:rsidRPr="00F23725">
        <w:rPr>
          <w:rFonts w:ascii="Segoe UI" w:hAnsi="Segoe UI" w:cs="Segoe UI"/>
          <w:sz w:val="20"/>
          <w:lang w:val="sv-SE"/>
        </w:rPr>
        <w:t>., 2023).</w:t>
      </w:r>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Penelitian</w:t>
      </w:r>
      <w:proofErr w:type="spellEnd"/>
      <w:r w:rsidR="00C66320" w:rsidRPr="00F23725">
        <w:rPr>
          <w:rFonts w:ascii="Segoe UI" w:hAnsi="Segoe UI" w:cs="Segoe UI"/>
          <w:sz w:val="20"/>
          <w:lang w:val="sv-SE"/>
        </w:rPr>
        <w:t xml:space="preserve"> yang </w:t>
      </w:r>
      <w:proofErr w:type="spellStart"/>
      <w:r w:rsidR="00C66320" w:rsidRPr="00F23725">
        <w:rPr>
          <w:rFonts w:ascii="Segoe UI" w:hAnsi="Segoe UI" w:cs="Segoe UI"/>
          <w:sz w:val="20"/>
          <w:lang w:val="sv-SE"/>
        </w:rPr>
        <w:t>dilakukan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Hasanudin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Primawresti</w:t>
      </w:r>
      <w:proofErr w:type="spellEnd"/>
      <w:r w:rsidR="00C66320" w:rsidRPr="00F23725">
        <w:rPr>
          <w:rFonts w:ascii="Segoe UI" w:hAnsi="Segoe UI" w:cs="Segoe UI"/>
          <w:sz w:val="20"/>
          <w:lang w:val="sv-SE"/>
        </w:rPr>
        <w:t xml:space="preserve">, &amp; </w:t>
      </w:r>
      <w:proofErr w:type="spellStart"/>
      <w:r w:rsidR="00C66320" w:rsidRPr="00F23725">
        <w:rPr>
          <w:rFonts w:ascii="Segoe UI" w:hAnsi="Segoe UI" w:cs="Segoe UI"/>
          <w:sz w:val="20"/>
          <w:lang w:val="sv-SE"/>
        </w:rPr>
        <w:t>Lestari</w:t>
      </w:r>
      <w:proofErr w:type="spellEnd"/>
      <w:r w:rsidR="00C66320" w:rsidRPr="00F23725">
        <w:rPr>
          <w:rFonts w:ascii="Segoe UI" w:hAnsi="Segoe UI" w:cs="Segoe UI"/>
          <w:sz w:val="20"/>
          <w:lang w:val="sv-SE"/>
        </w:rPr>
        <w:t xml:space="preserve">, 2022) yang </w:t>
      </w:r>
      <w:proofErr w:type="spellStart"/>
      <w:r w:rsidR="00C66320" w:rsidRPr="00F23725">
        <w:rPr>
          <w:rFonts w:ascii="Segoe UI" w:hAnsi="Segoe UI" w:cs="Segoe UI"/>
          <w:sz w:val="20"/>
          <w:lang w:val="sv-SE"/>
        </w:rPr>
        <w:t>menunjukkan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bahwa</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profitabilitas</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memiliki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pengaruh</w:t>
      </w:r>
      <w:proofErr w:type="spellEnd"/>
      <w:r w:rsidR="00C66320" w:rsidRPr="00F23725">
        <w:rPr>
          <w:rFonts w:ascii="Segoe UI" w:hAnsi="Segoe UI" w:cs="Segoe UI"/>
          <w:sz w:val="20"/>
          <w:lang w:val="sv-SE"/>
        </w:rPr>
        <w:t xml:space="preserve"> yang </w:t>
      </w:r>
      <w:proofErr w:type="spellStart"/>
      <w:r w:rsidR="00C66320" w:rsidRPr="00F23725">
        <w:rPr>
          <w:rFonts w:ascii="Segoe UI" w:hAnsi="Segoe UI" w:cs="Segoe UI"/>
          <w:sz w:val="20"/>
          <w:lang w:val="sv-SE"/>
        </w:rPr>
        <w:t>signifikan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terhadap</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nilai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perusahaan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Peningkatan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profitabilitas</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tidak</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hanya</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meningkatkan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nilai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perusahaan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secara</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langsung</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melalui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peningkatan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harga</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saham</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tetapi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juga</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memperkuat</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posisi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perusahaan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dalam</w:t>
      </w:r>
      <w:proofErr w:type="spellEnd"/>
      <w:r w:rsidR="00C66320" w:rsidRPr="00F23725">
        <w:rPr>
          <w:rFonts w:ascii="Segoe UI" w:hAnsi="Segoe UI" w:cs="Segoe UI"/>
          <w:sz w:val="20"/>
          <w:lang w:val="sv-SE"/>
        </w:rPr>
        <w:t xml:space="preserve"> hal </w:t>
      </w:r>
      <w:proofErr w:type="spellStart"/>
      <w:r w:rsidR="00C66320" w:rsidRPr="00F23725">
        <w:rPr>
          <w:rFonts w:ascii="Segoe UI" w:hAnsi="Segoe UI" w:cs="Segoe UI"/>
          <w:sz w:val="20"/>
          <w:lang w:val="sv-SE"/>
        </w:rPr>
        <w:t>akses</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ke</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pembiayaan</w:t>
      </w:r>
      <w:proofErr w:type="spellEnd"/>
      <w:r w:rsidR="00C66320" w:rsidRPr="00F23725">
        <w:rPr>
          <w:rFonts w:ascii="Segoe UI" w:hAnsi="Segoe UI" w:cs="Segoe UI"/>
          <w:sz w:val="20"/>
          <w:lang w:val="sv-SE"/>
        </w:rPr>
        <w:t xml:space="preserve"> dan </w:t>
      </w:r>
      <w:proofErr w:type="spellStart"/>
      <w:r w:rsidR="00C66320" w:rsidRPr="00F23725">
        <w:rPr>
          <w:rFonts w:ascii="Segoe UI" w:hAnsi="Segoe UI" w:cs="Segoe UI"/>
          <w:sz w:val="20"/>
          <w:lang w:val="sv-SE"/>
        </w:rPr>
        <w:t>kemampuan</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untuk</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berinvestasi</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dalam</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pertumbuhan</w:t>
      </w:r>
      <w:proofErr w:type="spellEnd"/>
      <w:r w:rsidR="00C66320" w:rsidRPr="00F23725">
        <w:rPr>
          <w:rFonts w:ascii="Segoe UI" w:hAnsi="Segoe UI" w:cs="Segoe UI"/>
          <w:sz w:val="20"/>
          <w:lang w:val="sv-SE"/>
        </w:rPr>
        <w:t>.</w:t>
      </w:r>
    </w:p>
    <w:p w14:paraId="3C6B36D2" w14:textId="77777777" w:rsidR="00DD28DA" w:rsidRPr="00F23725" w:rsidRDefault="00DD28DA" w:rsidP="00845D5A">
      <w:pPr>
        <w:spacing w:after="0"/>
        <w:jc w:val="both"/>
        <w:rPr>
          <w:rFonts w:ascii="Segoe UI" w:hAnsi="Segoe UI" w:cs="Segoe UI"/>
          <w:b/>
          <w:bCs/>
          <w:sz w:val="20"/>
          <w:lang w:val="sv-SE"/>
        </w:rPr>
      </w:pPr>
      <w:r w:rsidRPr="00F23725">
        <w:rPr>
          <w:rFonts w:ascii="Segoe UI" w:hAnsi="Segoe UI" w:cs="Segoe UI"/>
          <w:sz w:val="20"/>
          <w:lang w:val="sv-SE"/>
        </w:rPr>
        <w:tab/>
      </w:r>
      <w:proofErr w:type="spellStart"/>
      <w:r w:rsidRPr="00F23725">
        <w:rPr>
          <w:rFonts w:ascii="Segoe UI" w:hAnsi="Segoe UI" w:cs="Segoe UI"/>
          <w:sz w:val="20"/>
          <w:lang w:val="sv-SE"/>
        </w:rPr>
        <w:t>Sementara</w:t>
      </w:r>
      <w:proofErr w:type="spellEnd"/>
      <w:r w:rsidRPr="00F23725">
        <w:rPr>
          <w:rFonts w:ascii="Segoe UI" w:hAnsi="Segoe UI" w:cs="Segoe UI"/>
          <w:sz w:val="20"/>
          <w:lang w:val="sv-SE"/>
        </w:rPr>
        <w:t xml:space="preserve"> itu, </w:t>
      </w:r>
      <w:proofErr w:type="spellStart"/>
      <w:r w:rsidRPr="00F23725">
        <w:rPr>
          <w:rFonts w:ascii="Segoe UI" w:hAnsi="Segoe UI" w:cs="Segoe UI"/>
          <w:sz w:val="20"/>
          <w:lang w:val="sv-SE"/>
        </w:rPr>
        <w:t>leverage</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menunjukkan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sejauh</w:t>
      </w:r>
      <w:proofErr w:type="spellEnd"/>
      <w:r w:rsidRPr="00F23725">
        <w:rPr>
          <w:rFonts w:ascii="Segoe UI" w:hAnsi="Segoe UI" w:cs="Segoe UI"/>
          <w:sz w:val="20"/>
          <w:lang w:val="sv-SE"/>
        </w:rPr>
        <w:t xml:space="preserve"> mana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menggunakan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utang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sebagai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sumber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pendanaan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Penggunaan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utang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secara</w:t>
      </w:r>
      <w:proofErr w:type="spellEnd"/>
      <w:r w:rsidRPr="00F23725">
        <w:rPr>
          <w:rFonts w:ascii="Segoe UI" w:hAnsi="Segoe UI" w:cs="Segoe UI"/>
          <w:sz w:val="20"/>
          <w:lang w:val="sv-SE"/>
        </w:rPr>
        <w:t xml:space="preserve"> optimal </w:t>
      </w:r>
      <w:proofErr w:type="spellStart"/>
      <w:r w:rsidRPr="00F23725">
        <w:rPr>
          <w:rFonts w:ascii="Segoe UI" w:hAnsi="Segoe UI" w:cs="Segoe UI"/>
          <w:sz w:val="20"/>
          <w:lang w:val="sv-SE"/>
        </w:rPr>
        <w:t>dapat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meningkatkan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karena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memberikan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peluang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peningkatan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laba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melalui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efek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pengungkit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Namun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leverage</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berlebihan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dapat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meningkatkan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risiko</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kebangkrutan</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menurunkan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kepercayaan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investor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Oleh</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karena</w:t>
      </w:r>
      <w:proofErr w:type="spellEnd"/>
      <w:r w:rsidRPr="00F23725">
        <w:rPr>
          <w:rFonts w:ascii="Segoe UI" w:hAnsi="Segoe UI" w:cs="Segoe UI"/>
          <w:sz w:val="20"/>
          <w:lang w:val="sv-SE"/>
        </w:rPr>
        <w:t xml:space="preserve"> itu, </w:t>
      </w:r>
      <w:proofErr w:type="spellStart"/>
      <w:r w:rsidRPr="00F23725">
        <w:rPr>
          <w:rFonts w:ascii="Segoe UI" w:hAnsi="Segoe UI" w:cs="Segoe UI"/>
          <w:sz w:val="20"/>
          <w:lang w:val="sv-SE"/>
        </w:rPr>
        <w:t>pengelolaan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leverage</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bijak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menjadi</w:t>
      </w:r>
      <w:proofErr w:type="spellEnd"/>
      <w:r w:rsidRPr="00F23725">
        <w:rPr>
          <w:rFonts w:ascii="Segoe UI" w:hAnsi="Segoe UI" w:cs="Segoe UI"/>
          <w:sz w:val="20"/>
          <w:lang w:val="sv-SE"/>
        </w:rPr>
        <w:t xml:space="preserve"> faktor </w:t>
      </w:r>
      <w:proofErr w:type="spellStart"/>
      <w:r w:rsidRPr="00F23725">
        <w:rPr>
          <w:rFonts w:ascii="Segoe UI" w:hAnsi="Segoe UI" w:cs="Segoe UI"/>
          <w:sz w:val="20"/>
          <w:lang w:val="sv-SE"/>
        </w:rPr>
        <w:t>penting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dala</w:t>
      </w:r>
      <w:r w:rsidR="00CA13CE" w:rsidRPr="00F23725">
        <w:rPr>
          <w:rFonts w:ascii="Segoe UI" w:hAnsi="Segoe UI" w:cs="Segoe UI"/>
          <w:sz w:val="20"/>
          <w:lang w:val="sv-SE"/>
        </w:rPr>
        <w:t>m</w:t>
      </w:r>
      <w:proofErr w:type="spellEnd"/>
      <w:r w:rsidR="00CA13CE" w:rsidRPr="00F23725">
        <w:rPr>
          <w:rFonts w:ascii="Segoe UI" w:hAnsi="Segoe UI" w:cs="Segoe UI"/>
          <w:sz w:val="20"/>
          <w:lang w:val="sv-SE"/>
        </w:rPr>
        <w:t xml:space="preserve"> strategi </w:t>
      </w:r>
      <w:proofErr w:type="spellStart"/>
      <w:r w:rsidR="00CA13CE" w:rsidRPr="00F23725">
        <w:rPr>
          <w:rFonts w:ascii="Segoe UI" w:hAnsi="Segoe UI" w:cs="Segoe UI"/>
          <w:sz w:val="20"/>
          <w:lang w:val="sv-SE"/>
        </w:rPr>
        <w:t>keuangan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perusahaan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Leverage</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dapat</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diinterpretasikan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sebagai</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evaluasi</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terhadap</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risiko</w:t>
      </w:r>
      <w:proofErr w:type="spellEnd"/>
      <w:r w:rsidR="00CA13CE" w:rsidRPr="00F23725">
        <w:rPr>
          <w:rFonts w:ascii="Segoe UI" w:hAnsi="Segoe UI" w:cs="Segoe UI"/>
          <w:sz w:val="20"/>
          <w:lang w:val="sv-SE"/>
        </w:rPr>
        <w:t xml:space="preserve"> yang </w:t>
      </w:r>
      <w:proofErr w:type="spellStart"/>
      <w:r w:rsidR="00CA13CE" w:rsidRPr="00F23725">
        <w:rPr>
          <w:rFonts w:ascii="Segoe UI" w:hAnsi="Segoe UI" w:cs="Segoe UI"/>
          <w:sz w:val="20"/>
          <w:lang w:val="sv-SE"/>
        </w:rPr>
        <w:t>terkait</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dengan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perusahaan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Dengan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kata</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lain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semakin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tinggi</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leverage</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semakin</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tinggi</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risiko</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investasi</w:t>
      </w:r>
      <w:proofErr w:type="spellEnd"/>
      <w:r w:rsidR="00CA13CE" w:rsidRPr="00F23725">
        <w:rPr>
          <w:rFonts w:ascii="Segoe UI" w:hAnsi="Segoe UI" w:cs="Segoe UI"/>
          <w:sz w:val="20"/>
          <w:lang w:val="sv-SE"/>
        </w:rPr>
        <w:t xml:space="preserve"> yang </w:t>
      </w:r>
      <w:proofErr w:type="spellStart"/>
      <w:r w:rsidR="00CA13CE" w:rsidRPr="00F23725">
        <w:rPr>
          <w:rFonts w:ascii="Segoe UI" w:hAnsi="Segoe UI" w:cs="Segoe UI"/>
          <w:sz w:val="20"/>
          <w:lang w:val="sv-SE"/>
        </w:rPr>
        <w:t>terkait</w:t>
      </w:r>
      <w:proofErr w:type="spellEnd"/>
      <w:r w:rsidR="00CA13CE" w:rsidRPr="00F23725">
        <w:rPr>
          <w:rFonts w:ascii="Segoe UI" w:hAnsi="Segoe UI" w:cs="Segoe UI"/>
          <w:sz w:val="20"/>
          <w:lang w:val="sv-SE"/>
        </w:rPr>
        <w:t xml:space="preserve"> (</w:t>
      </w:r>
      <w:proofErr w:type="spellStart"/>
      <w:r w:rsidR="00CA13CE" w:rsidRPr="00F23725">
        <w:rPr>
          <w:rFonts w:ascii="Segoe UI" w:hAnsi="Segoe UI" w:cs="Segoe UI"/>
          <w:sz w:val="20"/>
          <w:lang w:val="sv-SE"/>
        </w:rPr>
        <w:t>Putri</w:t>
      </w:r>
      <w:proofErr w:type="spellEnd"/>
      <w:r w:rsidR="00CA13CE" w:rsidRPr="00F23725">
        <w:rPr>
          <w:rFonts w:ascii="Segoe UI" w:hAnsi="Segoe UI" w:cs="Segoe UI"/>
          <w:sz w:val="20"/>
          <w:lang w:val="sv-SE"/>
        </w:rPr>
        <w:t xml:space="preserve">, M. A., </w:t>
      </w:r>
      <w:proofErr w:type="spellStart"/>
      <w:r w:rsidR="00CA13CE" w:rsidRPr="00F23725">
        <w:rPr>
          <w:rFonts w:ascii="Segoe UI" w:hAnsi="Segoe UI" w:cs="Segoe UI"/>
          <w:sz w:val="20"/>
          <w:lang w:val="sv-SE"/>
        </w:rPr>
        <w:t>Yuliusman</w:t>
      </w:r>
      <w:proofErr w:type="spellEnd"/>
      <w:r w:rsidR="00CA13CE" w:rsidRPr="00F23725">
        <w:rPr>
          <w:rFonts w:ascii="Segoe UI" w:hAnsi="Segoe UI" w:cs="Segoe UI"/>
          <w:sz w:val="20"/>
          <w:lang w:val="sv-SE"/>
        </w:rPr>
        <w:t xml:space="preserve">, &amp; </w:t>
      </w:r>
      <w:proofErr w:type="spellStart"/>
      <w:r w:rsidR="00CA13CE" w:rsidRPr="00F23725">
        <w:rPr>
          <w:rFonts w:ascii="Segoe UI" w:hAnsi="Segoe UI" w:cs="Segoe UI"/>
          <w:sz w:val="20"/>
          <w:lang w:val="sv-SE"/>
        </w:rPr>
        <w:t>Rahayu</w:t>
      </w:r>
      <w:proofErr w:type="spellEnd"/>
      <w:r w:rsidR="00CA13CE" w:rsidRPr="00F23725">
        <w:rPr>
          <w:rFonts w:ascii="Segoe UI" w:hAnsi="Segoe UI" w:cs="Segoe UI"/>
          <w:sz w:val="20"/>
          <w:lang w:val="sv-SE"/>
        </w:rPr>
        <w:t>., 2023).</w:t>
      </w:r>
    </w:p>
    <w:p w14:paraId="7822E616" w14:textId="77777777" w:rsidR="00DD28DA" w:rsidRPr="00F23725" w:rsidRDefault="00DD28DA" w:rsidP="00845D5A">
      <w:pPr>
        <w:spacing w:after="0"/>
        <w:jc w:val="both"/>
        <w:rPr>
          <w:rFonts w:ascii="Segoe UI" w:hAnsi="Segoe UI" w:cs="Segoe UI"/>
          <w:b/>
          <w:bCs/>
          <w:sz w:val="20"/>
          <w:lang w:val="sv-SE"/>
        </w:rPr>
      </w:pPr>
      <w:r w:rsidRPr="00F23725">
        <w:rPr>
          <w:rFonts w:ascii="Segoe UI" w:hAnsi="Segoe UI" w:cs="Segoe UI"/>
          <w:sz w:val="20"/>
          <w:lang w:val="sv-SE"/>
        </w:rPr>
        <w:tab/>
      </w:r>
      <w:proofErr w:type="spellStart"/>
      <w:r w:rsidRPr="00F23725">
        <w:rPr>
          <w:rFonts w:ascii="Segoe UI" w:hAnsi="Segoe UI" w:cs="Segoe UI"/>
          <w:sz w:val="20"/>
          <w:lang w:val="sv-SE"/>
        </w:rPr>
        <w:t>Selain</w:t>
      </w:r>
      <w:proofErr w:type="spellEnd"/>
      <w:r w:rsidRPr="00F23725">
        <w:rPr>
          <w:rFonts w:ascii="Segoe UI" w:hAnsi="Segoe UI" w:cs="Segoe UI"/>
          <w:sz w:val="20"/>
          <w:lang w:val="sv-SE"/>
        </w:rPr>
        <w:t xml:space="preserve"> faktor-faktor fundamental </w:t>
      </w:r>
      <w:proofErr w:type="spellStart"/>
      <w:r w:rsidRPr="00F23725">
        <w:rPr>
          <w:rFonts w:ascii="Segoe UI" w:hAnsi="Segoe UI" w:cs="Segoe UI"/>
          <w:sz w:val="20"/>
          <w:lang w:val="sv-SE"/>
        </w:rPr>
        <w:t>tersebut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kebijakan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dividen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juga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memiliki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penting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dalam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memengaruhi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Kebijakan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dividen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merupakan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keputusan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manajemen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terkait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pembagian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laba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kepada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pemegang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saham</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berfungsi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sebagai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sinyal</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kepercayaan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terhadap</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prospek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bisnis</w:t>
      </w:r>
      <w:proofErr w:type="spellEnd"/>
      <w:r w:rsidRPr="00F23725">
        <w:rPr>
          <w:rFonts w:ascii="Segoe UI" w:hAnsi="Segoe UI" w:cs="Segoe UI"/>
          <w:sz w:val="20"/>
          <w:lang w:val="sv-SE"/>
        </w:rPr>
        <w:t xml:space="preserve"> di masa </w:t>
      </w:r>
      <w:proofErr w:type="spellStart"/>
      <w:r w:rsidRPr="00F23725">
        <w:rPr>
          <w:rFonts w:ascii="Segoe UI" w:hAnsi="Segoe UI" w:cs="Segoe UI"/>
          <w:sz w:val="20"/>
          <w:lang w:val="sv-SE"/>
        </w:rPr>
        <w:t>depan</w:t>
      </w:r>
      <w:proofErr w:type="spellEnd"/>
      <w:r w:rsidRPr="00F23725">
        <w:rPr>
          <w:rFonts w:ascii="Segoe UI" w:hAnsi="Segoe UI" w:cs="Segoe UI"/>
          <w:sz w:val="20"/>
          <w:lang w:val="sv-SE"/>
        </w:rPr>
        <w:t xml:space="preserve">. </w:t>
      </w:r>
      <w:proofErr w:type="spellStart"/>
      <w:r w:rsidR="00C66320" w:rsidRPr="00F23725">
        <w:rPr>
          <w:rFonts w:ascii="Segoe UI" w:hAnsi="Segoe UI" w:cs="Segoe UI"/>
          <w:sz w:val="20"/>
          <w:lang w:val="sv-SE"/>
        </w:rPr>
        <w:t>Berdasarkan</w:t>
      </w:r>
      <w:proofErr w:type="spellEnd"/>
      <w:r w:rsidR="00C66320" w:rsidRPr="00F23725">
        <w:rPr>
          <w:rFonts w:ascii="Segoe UI" w:hAnsi="Segoe UI" w:cs="Segoe UI"/>
          <w:sz w:val="20"/>
          <w:lang w:val="sv-SE"/>
        </w:rPr>
        <w:t xml:space="preserve"> teori </w:t>
      </w:r>
      <w:proofErr w:type="spellStart"/>
      <w:r w:rsidR="00C66320" w:rsidRPr="00F23725">
        <w:rPr>
          <w:rFonts w:ascii="Segoe UI" w:hAnsi="Segoe UI" w:cs="Segoe UI"/>
          <w:sz w:val="20"/>
          <w:lang w:val="sv-SE"/>
        </w:rPr>
        <w:t>sinyal</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i/>
          <w:sz w:val="20"/>
          <w:lang w:val="sv-SE"/>
        </w:rPr>
        <w:t>Signalling</w:t>
      </w:r>
      <w:proofErr w:type="spellEnd"/>
      <w:r w:rsidR="00C66320" w:rsidRPr="00F23725">
        <w:rPr>
          <w:rFonts w:ascii="Segoe UI" w:hAnsi="Segoe UI" w:cs="Segoe UI"/>
          <w:i/>
          <w:sz w:val="20"/>
          <w:lang w:val="sv-SE"/>
        </w:rPr>
        <w:t xml:space="preserve"> </w:t>
      </w:r>
      <w:proofErr w:type="spellStart"/>
      <w:r w:rsidR="00C66320" w:rsidRPr="00F23725">
        <w:rPr>
          <w:rFonts w:ascii="Segoe UI" w:hAnsi="Segoe UI" w:cs="Segoe UI"/>
          <w:sz w:val="20"/>
          <w:lang w:val="sv-SE"/>
        </w:rPr>
        <w:t>theory</w:t>
      </w:r>
      <w:proofErr w:type="spellEnd"/>
      <w:r w:rsidR="00C66320" w:rsidRPr="00F23725">
        <w:rPr>
          <w:rFonts w:ascii="Segoe UI" w:hAnsi="Segoe UI" w:cs="Segoe UI"/>
          <w:sz w:val="20"/>
          <w:lang w:val="sv-SE"/>
        </w:rPr>
        <w:t xml:space="preserve">) </w:t>
      </w:r>
      <w:proofErr w:type="spellStart"/>
      <w:r w:rsidR="00C66320" w:rsidRPr="00F23725">
        <w:rPr>
          <w:rFonts w:ascii="Segoe UI" w:hAnsi="Segoe UI" w:cs="Segoe UI"/>
          <w:sz w:val="20"/>
          <w:lang w:val="sv-SE"/>
        </w:rPr>
        <w:t>p</w:t>
      </w:r>
      <w:r w:rsidRPr="00F23725">
        <w:rPr>
          <w:rFonts w:ascii="Segoe UI" w:hAnsi="Segoe UI" w:cs="Segoe UI"/>
          <w:sz w:val="20"/>
          <w:lang w:val="sv-SE"/>
        </w:rPr>
        <w:t>erusahaan</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secara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konsisten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membagikan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dividen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menunjukkan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stabilitas</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keuangan</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kuat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sehingga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dapat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meningkatkan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kepercayaan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investor</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Sebaliknya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pengurangan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atau</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penghentian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dividen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sering</w:t>
      </w:r>
      <w:proofErr w:type="spellEnd"/>
      <w:r w:rsidRPr="00F23725">
        <w:rPr>
          <w:rFonts w:ascii="Segoe UI" w:hAnsi="Segoe UI" w:cs="Segoe UI"/>
          <w:sz w:val="20"/>
          <w:lang w:val="sv-SE"/>
        </w:rPr>
        <w:t xml:space="preserve"> kali </w:t>
      </w:r>
      <w:proofErr w:type="spellStart"/>
      <w:r w:rsidRPr="00F23725">
        <w:rPr>
          <w:rFonts w:ascii="Segoe UI" w:hAnsi="Segoe UI" w:cs="Segoe UI"/>
          <w:sz w:val="20"/>
          <w:lang w:val="sv-SE"/>
        </w:rPr>
        <w:t>dipandang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sebagai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sinyal</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negatif</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oleh</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pasar</w:t>
      </w:r>
      <w:proofErr w:type="spellEnd"/>
      <w:r w:rsidRPr="00F23725">
        <w:rPr>
          <w:rFonts w:ascii="Segoe UI" w:hAnsi="Segoe UI" w:cs="Segoe UI"/>
          <w:sz w:val="20"/>
          <w:lang w:val="sv-SE"/>
        </w:rPr>
        <w:t xml:space="preserve">. </w:t>
      </w:r>
    </w:p>
    <w:p w14:paraId="6DE1C4FD" w14:textId="77777777" w:rsidR="00A52504" w:rsidRPr="00F23725" w:rsidRDefault="00DD28DA" w:rsidP="00845D5A">
      <w:pPr>
        <w:spacing w:after="0"/>
        <w:jc w:val="both"/>
        <w:rPr>
          <w:rFonts w:ascii="Segoe UI" w:hAnsi="Segoe UI" w:cs="Segoe UI"/>
          <w:b/>
          <w:bCs/>
          <w:sz w:val="20"/>
          <w:lang w:val="sv-SE"/>
        </w:rPr>
      </w:pPr>
      <w:r w:rsidRPr="00F23725">
        <w:rPr>
          <w:rFonts w:ascii="Segoe UI" w:hAnsi="Segoe UI" w:cs="Segoe UI"/>
          <w:sz w:val="20"/>
          <w:lang w:val="sv-SE"/>
        </w:rPr>
        <w:tab/>
      </w:r>
      <w:proofErr w:type="spellStart"/>
      <w:r w:rsidRPr="00F23725">
        <w:rPr>
          <w:rFonts w:ascii="Segoe UI" w:hAnsi="Segoe UI" w:cs="Segoe UI"/>
          <w:sz w:val="20"/>
          <w:lang w:val="sv-SE"/>
        </w:rPr>
        <w:t>Dalam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konteks</w:t>
      </w:r>
      <w:proofErr w:type="spellEnd"/>
      <w:r w:rsidRPr="00F23725">
        <w:rPr>
          <w:rFonts w:ascii="Segoe UI" w:hAnsi="Segoe UI" w:cs="Segoe UI"/>
          <w:sz w:val="20"/>
          <w:lang w:val="sv-SE"/>
        </w:rPr>
        <w:t xml:space="preserve"> ini, </w:t>
      </w:r>
      <w:proofErr w:type="spellStart"/>
      <w:r w:rsidRPr="00F23725">
        <w:rPr>
          <w:rFonts w:ascii="Segoe UI" w:hAnsi="Segoe UI" w:cs="Segoe UI"/>
          <w:sz w:val="20"/>
          <w:lang w:val="sv-SE"/>
        </w:rPr>
        <w:t>kebijakan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dividen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juga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berpotensi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menjadi</w:t>
      </w:r>
      <w:proofErr w:type="spellEnd"/>
      <w:r w:rsidRPr="00F23725">
        <w:rPr>
          <w:rFonts w:ascii="Segoe UI" w:hAnsi="Segoe UI" w:cs="Segoe UI"/>
          <w:sz w:val="20"/>
          <w:lang w:val="sv-SE"/>
        </w:rPr>
        <w:t xml:space="preserve"> variabel </w:t>
      </w:r>
      <w:proofErr w:type="spellStart"/>
      <w:r w:rsidRPr="00F23725">
        <w:rPr>
          <w:rFonts w:ascii="Segoe UI" w:hAnsi="Segoe UI" w:cs="Segoe UI"/>
          <w:sz w:val="20"/>
          <w:lang w:val="sv-SE"/>
        </w:rPr>
        <w:t>mediasi</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memperkuat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pengaruh</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likuiditas</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profitabilitas</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leverage</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terhadap</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Kebijakan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dividen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dapat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memperjelas</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sinyal</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diberikan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kepada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pasar</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memengaruhi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persepsi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investor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terhadap</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kinerja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serta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prospek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Oleh</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karena</w:t>
      </w:r>
      <w:proofErr w:type="spellEnd"/>
      <w:r w:rsidRPr="00F23725">
        <w:rPr>
          <w:rFonts w:ascii="Segoe UI" w:hAnsi="Segoe UI" w:cs="Segoe UI"/>
          <w:sz w:val="20"/>
          <w:lang w:val="sv-SE"/>
        </w:rPr>
        <w:t xml:space="preserve"> itu, </w:t>
      </w:r>
      <w:proofErr w:type="spellStart"/>
      <w:r w:rsidRPr="00F23725">
        <w:rPr>
          <w:rFonts w:ascii="Segoe UI" w:hAnsi="Segoe UI" w:cs="Segoe UI"/>
          <w:sz w:val="20"/>
          <w:lang w:val="sv-SE"/>
        </w:rPr>
        <w:t>penting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untuk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meneliti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bagaimana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kebijakan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dividen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dalam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hubungan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antara</w:t>
      </w:r>
      <w:proofErr w:type="spellEnd"/>
      <w:r w:rsidRPr="00F23725">
        <w:rPr>
          <w:rFonts w:ascii="Segoe UI" w:hAnsi="Segoe UI" w:cs="Segoe UI"/>
          <w:sz w:val="20"/>
          <w:lang w:val="sv-SE"/>
        </w:rPr>
        <w:t xml:space="preserve"> faktor-faktor </w:t>
      </w:r>
      <w:proofErr w:type="spellStart"/>
      <w:r w:rsidRPr="00F23725">
        <w:rPr>
          <w:rFonts w:ascii="Segoe UI" w:hAnsi="Segoe UI" w:cs="Segoe UI"/>
          <w:sz w:val="20"/>
          <w:lang w:val="sv-SE"/>
        </w:rPr>
        <w:t>keuangan</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khususnya</w:t>
      </w:r>
      <w:proofErr w:type="spellEnd"/>
      <w:r w:rsidRPr="00F23725">
        <w:rPr>
          <w:rFonts w:ascii="Segoe UI" w:hAnsi="Segoe UI" w:cs="Segoe UI"/>
          <w:sz w:val="20"/>
          <w:lang w:val="sv-SE"/>
        </w:rPr>
        <w:t xml:space="preserve"> di sektor </w:t>
      </w:r>
      <w:proofErr w:type="spellStart"/>
      <w:r w:rsidRPr="00F23725">
        <w:rPr>
          <w:rFonts w:ascii="Segoe UI" w:hAnsi="Segoe UI" w:cs="Segoe UI"/>
          <w:sz w:val="20"/>
          <w:lang w:val="sv-SE"/>
        </w:rPr>
        <w:t>makanan</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minuman</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memiliki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kontribusi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signifikan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terhadap</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perekonomian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nasional</w:t>
      </w:r>
      <w:proofErr w:type="spellEnd"/>
      <w:r w:rsidRPr="00F23725">
        <w:rPr>
          <w:rFonts w:ascii="Segoe UI" w:hAnsi="Segoe UI" w:cs="Segoe UI"/>
          <w:sz w:val="20"/>
          <w:lang w:val="sv-SE"/>
        </w:rPr>
        <w:t xml:space="preserve">. </w:t>
      </w:r>
    </w:p>
    <w:p w14:paraId="094F0670" w14:textId="77777777" w:rsidR="00C66320" w:rsidRPr="00F23725" w:rsidRDefault="00C66320" w:rsidP="00845D5A">
      <w:pPr>
        <w:spacing w:after="0"/>
        <w:jc w:val="both"/>
        <w:rPr>
          <w:rFonts w:ascii="Segoe UI" w:hAnsi="Segoe UI" w:cs="Segoe UI"/>
          <w:sz w:val="20"/>
          <w:lang w:val="sv-SE"/>
        </w:rPr>
      </w:pPr>
      <w:r w:rsidRPr="00F23725">
        <w:rPr>
          <w:rFonts w:ascii="Segoe UI" w:hAnsi="Segoe UI" w:cs="Segoe UI"/>
          <w:sz w:val="20"/>
          <w:lang w:val="sv-SE"/>
        </w:rPr>
        <w:tab/>
      </w:r>
      <w:proofErr w:type="spellStart"/>
      <w:r w:rsidRPr="00F23725">
        <w:rPr>
          <w:rFonts w:ascii="Segoe UI" w:hAnsi="Segoe UI" w:cs="Segoe UI"/>
          <w:sz w:val="20"/>
          <w:lang w:val="sv-SE"/>
        </w:rPr>
        <w:t>Kontribusi</w:t>
      </w:r>
      <w:proofErr w:type="spellEnd"/>
      <w:r w:rsidRPr="00F23725">
        <w:rPr>
          <w:rFonts w:ascii="Segoe UI" w:hAnsi="Segoe UI" w:cs="Segoe UI"/>
          <w:sz w:val="20"/>
          <w:lang w:val="sv-SE"/>
        </w:rPr>
        <w:t xml:space="preserve"> industri </w:t>
      </w:r>
      <w:proofErr w:type="spellStart"/>
      <w:r w:rsidRPr="00F23725">
        <w:rPr>
          <w:rFonts w:ascii="Segoe UI" w:hAnsi="Segoe UI" w:cs="Segoe UI"/>
          <w:sz w:val="20"/>
          <w:lang w:val="sv-SE"/>
        </w:rPr>
        <w:t>makanan</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minuman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terhadap</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Produk</w:t>
      </w:r>
      <w:proofErr w:type="spellEnd"/>
      <w:r w:rsidRPr="00F23725">
        <w:rPr>
          <w:rFonts w:ascii="Segoe UI" w:hAnsi="Segoe UI" w:cs="Segoe UI"/>
          <w:sz w:val="20"/>
          <w:lang w:val="sv-SE"/>
        </w:rPr>
        <w:t xml:space="preserve"> Domestik </w:t>
      </w:r>
      <w:proofErr w:type="spellStart"/>
      <w:r w:rsidRPr="00F23725">
        <w:rPr>
          <w:rFonts w:ascii="Segoe UI" w:hAnsi="Segoe UI" w:cs="Segoe UI"/>
          <w:sz w:val="20"/>
          <w:lang w:val="sv-SE"/>
        </w:rPr>
        <w:t>Bruto</w:t>
      </w:r>
      <w:proofErr w:type="spellEnd"/>
      <w:r w:rsidRPr="00F23725">
        <w:rPr>
          <w:rFonts w:ascii="Segoe UI" w:hAnsi="Segoe UI" w:cs="Segoe UI"/>
          <w:sz w:val="20"/>
          <w:lang w:val="sv-SE"/>
        </w:rPr>
        <w:t xml:space="preserve"> (PDB) </w:t>
      </w:r>
      <w:proofErr w:type="spellStart"/>
      <w:r w:rsidRPr="00F23725">
        <w:rPr>
          <w:rFonts w:ascii="Segoe UI" w:hAnsi="Segoe UI" w:cs="Segoe UI"/>
          <w:sz w:val="20"/>
          <w:lang w:val="sv-SE"/>
        </w:rPr>
        <w:t>juga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cukup</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signifikan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Pada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tahun</w:t>
      </w:r>
      <w:proofErr w:type="spellEnd"/>
      <w:r w:rsidRPr="00F23725">
        <w:rPr>
          <w:rFonts w:ascii="Segoe UI" w:hAnsi="Segoe UI" w:cs="Segoe UI"/>
          <w:sz w:val="20"/>
          <w:lang w:val="sv-SE"/>
        </w:rPr>
        <w:t xml:space="preserve"> 2023, sektor ini </w:t>
      </w:r>
      <w:proofErr w:type="spellStart"/>
      <w:r w:rsidRPr="00F23725">
        <w:rPr>
          <w:rFonts w:ascii="Segoe UI" w:hAnsi="Segoe UI" w:cs="Segoe UI"/>
          <w:sz w:val="20"/>
          <w:lang w:val="sv-SE"/>
        </w:rPr>
        <w:t>menyumbang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sebesar</w:t>
      </w:r>
      <w:proofErr w:type="spellEnd"/>
      <w:r w:rsidRPr="00F23725">
        <w:rPr>
          <w:rFonts w:ascii="Segoe UI" w:hAnsi="Segoe UI" w:cs="Segoe UI"/>
          <w:sz w:val="20"/>
          <w:lang w:val="sv-SE"/>
        </w:rPr>
        <w:t xml:space="preserve"> 39,10 </w:t>
      </w:r>
      <w:proofErr w:type="spellStart"/>
      <w:r w:rsidRPr="00F23725">
        <w:rPr>
          <w:rFonts w:ascii="Segoe UI" w:hAnsi="Segoe UI" w:cs="Segoe UI"/>
          <w:sz w:val="20"/>
          <w:lang w:val="sv-SE"/>
        </w:rPr>
        <w:t>persen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terhadap</w:t>
      </w:r>
      <w:proofErr w:type="spellEnd"/>
      <w:r w:rsidRPr="00F23725">
        <w:rPr>
          <w:rFonts w:ascii="Segoe UI" w:hAnsi="Segoe UI" w:cs="Segoe UI"/>
          <w:sz w:val="20"/>
          <w:lang w:val="sv-SE"/>
        </w:rPr>
        <w:t xml:space="preserve"> PDB industri </w:t>
      </w:r>
      <w:proofErr w:type="spellStart"/>
      <w:r w:rsidRPr="00F23725">
        <w:rPr>
          <w:rFonts w:ascii="Segoe UI" w:hAnsi="Segoe UI" w:cs="Segoe UI"/>
          <w:sz w:val="20"/>
          <w:lang w:val="sv-SE"/>
        </w:rPr>
        <w:t>pengolahan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nonmigas</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sekitar</w:t>
      </w:r>
      <w:proofErr w:type="spellEnd"/>
      <w:r w:rsidRPr="00F23725">
        <w:rPr>
          <w:rFonts w:ascii="Segoe UI" w:hAnsi="Segoe UI" w:cs="Segoe UI"/>
          <w:sz w:val="20"/>
          <w:lang w:val="sv-SE"/>
        </w:rPr>
        <w:t xml:space="preserve"> 6,55 </w:t>
      </w:r>
      <w:proofErr w:type="spellStart"/>
      <w:r w:rsidRPr="00F23725">
        <w:rPr>
          <w:rFonts w:ascii="Segoe UI" w:hAnsi="Segoe UI" w:cs="Segoe UI"/>
          <w:sz w:val="20"/>
          <w:lang w:val="sv-SE"/>
        </w:rPr>
        <w:t>persen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terhadap</w:t>
      </w:r>
      <w:proofErr w:type="spellEnd"/>
      <w:r w:rsidRPr="00F23725">
        <w:rPr>
          <w:rFonts w:ascii="Segoe UI" w:hAnsi="Segoe UI" w:cs="Segoe UI"/>
          <w:sz w:val="20"/>
          <w:lang w:val="sv-SE"/>
        </w:rPr>
        <w:t xml:space="preserve"> total PDB </w:t>
      </w:r>
      <w:proofErr w:type="spellStart"/>
      <w:r w:rsidRPr="00F23725">
        <w:rPr>
          <w:rFonts w:ascii="Segoe UI" w:hAnsi="Segoe UI" w:cs="Segoe UI"/>
          <w:sz w:val="20"/>
          <w:lang w:val="sv-SE"/>
        </w:rPr>
        <w:t>nasional</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Kementerian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Perindustrian</w:t>
      </w:r>
      <w:proofErr w:type="spellEnd"/>
      <w:r w:rsidRPr="00F23725">
        <w:rPr>
          <w:rFonts w:ascii="Segoe UI" w:hAnsi="Segoe UI" w:cs="Segoe UI"/>
          <w:sz w:val="20"/>
          <w:lang w:val="sv-SE"/>
        </w:rPr>
        <w:t xml:space="preserve"> RI). </w:t>
      </w:r>
      <w:proofErr w:type="spellStart"/>
      <w:r w:rsidRPr="00F23725">
        <w:rPr>
          <w:rFonts w:ascii="Segoe UI" w:hAnsi="Segoe UI" w:cs="Segoe UI"/>
          <w:sz w:val="20"/>
          <w:lang w:val="sv-SE"/>
        </w:rPr>
        <w:t>Selain</w:t>
      </w:r>
      <w:proofErr w:type="spellEnd"/>
      <w:r w:rsidRPr="00F23725">
        <w:rPr>
          <w:rFonts w:ascii="Segoe UI" w:hAnsi="Segoe UI" w:cs="Segoe UI"/>
          <w:sz w:val="20"/>
          <w:lang w:val="sv-SE"/>
        </w:rPr>
        <w:t xml:space="preserve"> 8 itu, </w:t>
      </w:r>
      <w:proofErr w:type="spellStart"/>
      <w:r w:rsidRPr="00F23725">
        <w:rPr>
          <w:rFonts w:ascii="Segoe UI" w:hAnsi="Segoe UI" w:cs="Segoe UI"/>
          <w:sz w:val="20"/>
          <w:lang w:val="sv-SE"/>
        </w:rPr>
        <w:t>berdasarkan</w:t>
      </w:r>
      <w:proofErr w:type="spellEnd"/>
      <w:r w:rsidRPr="00F23725">
        <w:rPr>
          <w:rFonts w:ascii="Segoe UI" w:hAnsi="Segoe UI" w:cs="Segoe UI"/>
          <w:sz w:val="20"/>
          <w:lang w:val="sv-SE"/>
        </w:rPr>
        <w:t xml:space="preserve"> data </w:t>
      </w:r>
      <w:proofErr w:type="spellStart"/>
      <w:r w:rsidRPr="00F23725">
        <w:rPr>
          <w:rFonts w:ascii="Segoe UI" w:hAnsi="Segoe UI" w:cs="Segoe UI"/>
          <w:sz w:val="20"/>
          <w:lang w:val="sv-SE"/>
        </w:rPr>
        <w:t>atas</w:t>
      </w:r>
      <w:proofErr w:type="spellEnd"/>
      <w:r w:rsidRPr="00F23725">
        <w:rPr>
          <w:rFonts w:ascii="Segoe UI" w:hAnsi="Segoe UI" w:cs="Segoe UI"/>
          <w:sz w:val="20"/>
          <w:lang w:val="sv-SE"/>
        </w:rPr>
        <w:t xml:space="preserve"> dasar </w:t>
      </w:r>
      <w:proofErr w:type="spellStart"/>
      <w:r w:rsidRPr="00F23725">
        <w:rPr>
          <w:rFonts w:ascii="Segoe UI" w:hAnsi="Segoe UI" w:cs="Segoe UI"/>
          <w:sz w:val="20"/>
          <w:lang w:val="sv-SE"/>
        </w:rPr>
        <w:t>harga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konstan</w:t>
      </w:r>
      <w:proofErr w:type="spellEnd"/>
      <w:r w:rsidRPr="00F23725">
        <w:rPr>
          <w:rFonts w:ascii="Segoe UI" w:hAnsi="Segoe UI" w:cs="Segoe UI"/>
          <w:sz w:val="20"/>
          <w:lang w:val="sv-SE"/>
        </w:rPr>
        <w:t xml:space="preserve"> (ADHK),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PDB sektor ini </w:t>
      </w:r>
      <w:proofErr w:type="spellStart"/>
      <w:r w:rsidRPr="00F23725">
        <w:rPr>
          <w:rFonts w:ascii="Segoe UI" w:hAnsi="Segoe UI" w:cs="Segoe UI"/>
          <w:sz w:val="20"/>
          <w:lang w:val="sv-SE"/>
        </w:rPr>
        <w:t>mencapai</w:t>
      </w:r>
      <w:proofErr w:type="spellEnd"/>
      <w:r w:rsidRPr="00F23725">
        <w:rPr>
          <w:rFonts w:ascii="Segoe UI" w:hAnsi="Segoe UI" w:cs="Segoe UI"/>
          <w:sz w:val="20"/>
          <w:lang w:val="sv-SE"/>
        </w:rPr>
        <w:t xml:space="preserve"> Rp849,40 </w:t>
      </w:r>
      <w:proofErr w:type="spellStart"/>
      <w:r w:rsidRPr="00F23725">
        <w:rPr>
          <w:rFonts w:ascii="Segoe UI" w:hAnsi="Segoe UI" w:cs="Segoe UI"/>
          <w:sz w:val="20"/>
          <w:lang w:val="sv-SE"/>
        </w:rPr>
        <w:t>triliun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meningkat</w:t>
      </w:r>
      <w:proofErr w:type="spellEnd"/>
      <w:r w:rsidRPr="00F23725">
        <w:rPr>
          <w:rFonts w:ascii="Segoe UI" w:hAnsi="Segoe UI" w:cs="Segoe UI"/>
          <w:sz w:val="20"/>
          <w:lang w:val="sv-SE"/>
        </w:rPr>
        <w:t xml:space="preserve"> dari Rp813,06 </w:t>
      </w:r>
      <w:proofErr w:type="spellStart"/>
      <w:r w:rsidRPr="00F23725">
        <w:rPr>
          <w:rFonts w:ascii="Segoe UI" w:hAnsi="Segoe UI" w:cs="Segoe UI"/>
          <w:sz w:val="20"/>
          <w:lang w:val="sv-SE"/>
        </w:rPr>
        <w:t>triliun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pada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tahun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sebelumnya</w:t>
      </w:r>
      <w:proofErr w:type="spellEnd"/>
      <w:r w:rsidRPr="00F23725">
        <w:rPr>
          <w:rFonts w:ascii="Segoe UI" w:hAnsi="Segoe UI" w:cs="Segoe UI"/>
          <w:sz w:val="20"/>
          <w:lang w:val="sv-SE"/>
        </w:rPr>
        <w:t xml:space="preserve"> (DataIndonesia.id). </w:t>
      </w:r>
      <w:proofErr w:type="spellStart"/>
      <w:r w:rsidRPr="00F23725">
        <w:rPr>
          <w:rFonts w:ascii="Segoe UI" w:hAnsi="Segoe UI" w:cs="Segoe UI"/>
          <w:sz w:val="20"/>
          <w:lang w:val="sv-SE"/>
        </w:rPr>
        <w:t>Pemcapaian</w:t>
      </w:r>
      <w:proofErr w:type="spellEnd"/>
      <w:r w:rsidRPr="00F23725">
        <w:rPr>
          <w:rFonts w:ascii="Segoe UI" w:hAnsi="Segoe UI" w:cs="Segoe UI"/>
          <w:sz w:val="20"/>
          <w:lang w:val="sv-SE"/>
        </w:rPr>
        <w:t xml:space="preserve"> ini </w:t>
      </w:r>
      <w:proofErr w:type="spellStart"/>
      <w:r w:rsidRPr="00F23725">
        <w:rPr>
          <w:rFonts w:ascii="Segoe UI" w:hAnsi="Segoe UI" w:cs="Segoe UI"/>
          <w:sz w:val="20"/>
          <w:lang w:val="sv-SE"/>
        </w:rPr>
        <w:t>menunjukkan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bahwa</w:t>
      </w:r>
      <w:proofErr w:type="spellEnd"/>
      <w:r w:rsidRPr="00F23725">
        <w:rPr>
          <w:rFonts w:ascii="Segoe UI" w:hAnsi="Segoe UI" w:cs="Segoe UI"/>
          <w:sz w:val="20"/>
          <w:lang w:val="sv-SE"/>
        </w:rPr>
        <w:t xml:space="preserve"> sektor </w:t>
      </w:r>
      <w:proofErr w:type="spellStart"/>
      <w:r w:rsidRPr="00F23725">
        <w:rPr>
          <w:rFonts w:ascii="Segoe UI" w:hAnsi="Segoe UI" w:cs="Segoe UI"/>
          <w:sz w:val="20"/>
          <w:lang w:val="sv-SE"/>
        </w:rPr>
        <w:t>mamin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tidak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hanya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pulih</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tetapi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juga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tumbuh</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secara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berkelanjutan</w:t>
      </w:r>
      <w:proofErr w:type="spellEnd"/>
      <w:r w:rsidRPr="00F23725">
        <w:rPr>
          <w:rFonts w:ascii="Segoe UI" w:hAnsi="Segoe UI" w:cs="Segoe UI"/>
          <w:sz w:val="20"/>
          <w:lang w:val="sv-SE"/>
        </w:rPr>
        <w:t xml:space="preserve">. </w:t>
      </w:r>
    </w:p>
    <w:p w14:paraId="37B6B926" w14:textId="77777777" w:rsidR="00C66320" w:rsidRPr="00F23725" w:rsidRDefault="00C66320" w:rsidP="00845D5A">
      <w:pPr>
        <w:spacing w:after="0"/>
        <w:jc w:val="both"/>
        <w:rPr>
          <w:rFonts w:ascii="Segoe UI" w:hAnsi="Segoe UI" w:cs="Segoe UI"/>
          <w:b/>
          <w:bCs/>
          <w:sz w:val="20"/>
          <w:lang w:val="sv-SE"/>
        </w:rPr>
      </w:pPr>
      <w:r w:rsidRPr="00F23725">
        <w:rPr>
          <w:rFonts w:ascii="Segoe UI" w:hAnsi="Segoe UI" w:cs="Segoe UI"/>
          <w:sz w:val="20"/>
          <w:lang w:val="sv-SE"/>
        </w:rPr>
        <w:tab/>
        <w:t xml:space="preserve">Industri </w:t>
      </w:r>
      <w:proofErr w:type="spellStart"/>
      <w:r w:rsidRPr="00F23725">
        <w:rPr>
          <w:rFonts w:ascii="Segoe UI" w:hAnsi="Segoe UI" w:cs="Segoe UI"/>
          <w:sz w:val="20"/>
          <w:lang w:val="sv-SE"/>
        </w:rPr>
        <w:t>makanan</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minuman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juga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berperan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besar</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dalam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penyerapan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tenaga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kerja</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pengembangan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usaha</w:t>
      </w:r>
      <w:proofErr w:type="spellEnd"/>
      <w:r w:rsidRPr="00F23725">
        <w:rPr>
          <w:rFonts w:ascii="Segoe UI" w:hAnsi="Segoe UI" w:cs="Segoe UI"/>
          <w:sz w:val="20"/>
          <w:lang w:val="sv-SE"/>
        </w:rPr>
        <w:t xml:space="preserve"> mikro, </w:t>
      </w:r>
      <w:proofErr w:type="spellStart"/>
      <w:r w:rsidRPr="00F23725">
        <w:rPr>
          <w:rFonts w:ascii="Segoe UI" w:hAnsi="Segoe UI" w:cs="Segoe UI"/>
          <w:sz w:val="20"/>
          <w:lang w:val="sv-SE"/>
        </w:rPr>
        <w:t>kecil</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menengah</w:t>
      </w:r>
      <w:proofErr w:type="spellEnd"/>
      <w:r w:rsidRPr="00F23725">
        <w:rPr>
          <w:rFonts w:ascii="Segoe UI" w:hAnsi="Segoe UI" w:cs="Segoe UI"/>
          <w:sz w:val="20"/>
          <w:lang w:val="sv-SE"/>
        </w:rPr>
        <w:t xml:space="preserve"> (UMKM). </w:t>
      </w:r>
      <w:proofErr w:type="spellStart"/>
      <w:r w:rsidRPr="00F23725">
        <w:rPr>
          <w:rFonts w:ascii="Segoe UI" w:hAnsi="Segoe UI" w:cs="Segoe UI"/>
          <w:sz w:val="20"/>
          <w:lang w:val="sv-SE"/>
        </w:rPr>
        <w:t>Berdasarkan</w:t>
      </w:r>
      <w:proofErr w:type="spellEnd"/>
      <w:r w:rsidRPr="00F23725">
        <w:rPr>
          <w:rFonts w:ascii="Segoe UI" w:hAnsi="Segoe UI" w:cs="Segoe UI"/>
          <w:sz w:val="20"/>
          <w:lang w:val="sv-SE"/>
        </w:rPr>
        <w:t xml:space="preserve"> data </w:t>
      </w:r>
      <w:proofErr w:type="spellStart"/>
      <w:r w:rsidRPr="00F23725">
        <w:rPr>
          <w:rFonts w:ascii="Segoe UI" w:hAnsi="Segoe UI" w:cs="Segoe UI"/>
          <w:sz w:val="20"/>
          <w:lang w:val="sv-SE"/>
        </w:rPr>
        <w:t>Badan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Pusat</w:t>
      </w:r>
      <w:proofErr w:type="spellEnd"/>
      <w:r w:rsidRPr="00F23725">
        <w:rPr>
          <w:rFonts w:ascii="Segoe UI" w:hAnsi="Segoe UI" w:cs="Segoe UI"/>
          <w:sz w:val="20"/>
          <w:lang w:val="sv-SE"/>
        </w:rPr>
        <w:t xml:space="preserve"> Statistik (BPS), </w:t>
      </w:r>
      <w:proofErr w:type="spellStart"/>
      <w:r w:rsidRPr="00F23725">
        <w:rPr>
          <w:rFonts w:ascii="Segoe UI" w:hAnsi="Segoe UI" w:cs="Segoe UI"/>
          <w:sz w:val="20"/>
          <w:lang w:val="sv-SE"/>
        </w:rPr>
        <w:t>pada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tahun</w:t>
      </w:r>
      <w:proofErr w:type="spellEnd"/>
      <w:r w:rsidRPr="00F23725">
        <w:rPr>
          <w:rFonts w:ascii="Segoe UI" w:hAnsi="Segoe UI" w:cs="Segoe UI"/>
          <w:sz w:val="20"/>
          <w:lang w:val="sv-SE"/>
        </w:rPr>
        <w:t xml:space="preserve"> 2023 </w:t>
      </w:r>
      <w:proofErr w:type="spellStart"/>
      <w:r w:rsidRPr="00F23725">
        <w:rPr>
          <w:rFonts w:ascii="Segoe UI" w:hAnsi="Segoe UI" w:cs="Segoe UI"/>
          <w:sz w:val="20"/>
          <w:lang w:val="sv-SE"/>
        </w:rPr>
        <w:t>terdapat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sebanyak</w:t>
      </w:r>
      <w:proofErr w:type="spellEnd"/>
      <w:r w:rsidRPr="00F23725">
        <w:rPr>
          <w:rFonts w:ascii="Segoe UI" w:hAnsi="Segoe UI" w:cs="Segoe UI"/>
          <w:sz w:val="20"/>
          <w:lang w:val="sv-SE"/>
        </w:rPr>
        <w:t xml:space="preserve"> 4,85 </w:t>
      </w:r>
      <w:proofErr w:type="spellStart"/>
      <w:r w:rsidRPr="00F23725">
        <w:rPr>
          <w:rFonts w:ascii="Segoe UI" w:hAnsi="Segoe UI" w:cs="Segoe UI"/>
          <w:sz w:val="20"/>
          <w:lang w:val="sv-SE"/>
        </w:rPr>
        <w:t>juta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unit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usaha</w:t>
      </w:r>
      <w:proofErr w:type="spellEnd"/>
      <w:r w:rsidRPr="00F23725">
        <w:rPr>
          <w:rFonts w:ascii="Segoe UI" w:hAnsi="Segoe UI" w:cs="Segoe UI"/>
          <w:sz w:val="20"/>
          <w:lang w:val="sv-SE"/>
        </w:rPr>
        <w:t xml:space="preserve"> di sektor </w:t>
      </w:r>
      <w:proofErr w:type="spellStart"/>
      <w:r w:rsidRPr="00F23725">
        <w:rPr>
          <w:rFonts w:ascii="Segoe UI" w:hAnsi="Segoe UI" w:cs="Segoe UI"/>
          <w:sz w:val="20"/>
          <w:lang w:val="sv-SE"/>
        </w:rPr>
        <w:t>penyediaan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makanan</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minuman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meningkat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sekitar</w:t>
      </w:r>
      <w:proofErr w:type="spellEnd"/>
      <w:r w:rsidRPr="00F23725">
        <w:rPr>
          <w:rFonts w:ascii="Segoe UI" w:hAnsi="Segoe UI" w:cs="Segoe UI"/>
          <w:sz w:val="20"/>
          <w:lang w:val="sv-SE"/>
        </w:rPr>
        <w:t xml:space="preserve"> 21,13 </w:t>
      </w:r>
      <w:proofErr w:type="spellStart"/>
      <w:r w:rsidRPr="00F23725">
        <w:rPr>
          <w:rFonts w:ascii="Segoe UI" w:hAnsi="Segoe UI" w:cs="Segoe UI"/>
          <w:sz w:val="20"/>
          <w:lang w:val="sv-SE"/>
        </w:rPr>
        <w:t>persen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dibandingkan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tahun</w:t>
      </w:r>
      <w:proofErr w:type="spellEnd"/>
      <w:r w:rsidRPr="00F23725">
        <w:rPr>
          <w:rFonts w:ascii="Segoe UI" w:hAnsi="Segoe UI" w:cs="Segoe UI"/>
          <w:sz w:val="20"/>
          <w:lang w:val="sv-SE"/>
        </w:rPr>
        <w:t xml:space="preserve"> 2016. </w:t>
      </w:r>
      <w:proofErr w:type="spellStart"/>
      <w:r w:rsidRPr="00F23725">
        <w:rPr>
          <w:rFonts w:ascii="Segoe UI" w:hAnsi="Segoe UI" w:cs="Segoe UI"/>
          <w:sz w:val="20"/>
          <w:lang w:val="sv-SE"/>
        </w:rPr>
        <w:t>Selain</w:t>
      </w:r>
      <w:proofErr w:type="spellEnd"/>
      <w:r w:rsidRPr="00F23725">
        <w:rPr>
          <w:rFonts w:ascii="Segoe UI" w:hAnsi="Segoe UI" w:cs="Segoe UI"/>
          <w:sz w:val="20"/>
          <w:lang w:val="sv-SE"/>
        </w:rPr>
        <w:t xml:space="preserve"> itu, sektor ini </w:t>
      </w:r>
      <w:proofErr w:type="spellStart"/>
      <w:r w:rsidRPr="00F23725">
        <w:rPr>
          <w:rFonts w:ascii="Segoe UI" w:hAnsi="Segoe UI" w:cs="Segoe UI"/>
          <w:sz w:val="20"/>
          <w:lang w:val="sv-SE"/>
        </w:rPr>
        <w:t>menyerap</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tenaga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kerja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sebanyak</w:t>
      </w:r>
      <w:proofErr w:type="spellEnd"/>
      <w:r w:rsidRPr="00F23725">
        <w:rPr>
          <w:rFonts w:ascii="Segoe UI" w:hAnsi="Segoe UI" w:cs="Segoe UI"/>
          <w:sz w:val="20"/>
          <w:lang w:val="sv-SE"/>
        </w:rPr>
        <w:t xml:space="preserve"> 9,80 </w:t>
      </w:r>
      <w:proofErr w:type="spellStart"/>
      <w:r w:rsidRPr="00F23725">
        <w:rPr>
          <w:rFonts w:ascii="Segoe UI" w:hAnsi="Segoe UI" w:cs="Segoe UI"/>
          <w:sz w:val="20"/>
          <w:lang w:val="sv-SE"/>
        </w:rPr>
        <w:t>juta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orang</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atau</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meningkat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sekitar</w:t>
      </w:r>
      <w:proofErr w:type="spellEnd"/>
      <w:r w:rsidRPr="00F23725">
        <w:rPr>
          <w:rFonts w:ascii="Segoe UI" w:hAnsi="Segoe UI" w:cs="Segoe UI"/>
          <w:sz w:val="20"/>
          <w:lang w:val="sv-SE"/>
        </w:rPr>
        <w:t xml:space="preserve"> 20,48 </w:t>
      </w:r>
      <w:proofErr w:type="spellStart"/>
      <w:r w:rsidRPr="00F23725">
        <w:rPr>
          <w:rFonts w:ascii="Segoe UI" w:hAnsi="Segoe UI" w:cs="Segoe UI"/>
          <w:sz w:val="20"/>
          <w:lang w:val="sv-SE"/>
        </w:rPr>
        <w:t>persen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dalam</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periode</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sama</w:t>
      </w:r>
      <w:proofErr w:type="spellEnd"/>
      <w:r w:rsidRPr="00F23725">
        <w:rPr>
          <w:rFonts w:ascii="Segoe UI" w:hAnsi="Segoe UI" w:cs="Segoe UI"/>
          <w:sz w:val="20"/>
          <w:lang w:val="sv-SE"/>
        </w:rPr>
        <w:t xml:space="preserve"> (BPS). </w:t>
      </w:r>
      <w:proofErr w:type="spellStart"/>
      <w:r w:rsidRPr="00F23725">
        <w:rPr>
          <w:rFonts w:ascii="Segoe UI" w:hAnsi="Segoe UI" w:cs="Segoe UI"/>
          <w:sz w:val="20"/>
          <w:lang w:val="sv-SE"/>
        </w:rPr>
        <w:t>Peningkatan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jumlah</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usaha</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tenaga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kerja</w:t>
      </w:r>
      <w:proofErr w:type="spellEnd"/>
      <w:r w:rsidRPr="00F23725">
        <w:rPr>
          <w:rFonts w:ascii="Segoe UI" w:hAnsi="Segoe UI" w:cs="Segoe UI"/>
          <w:sz w:val="20"/>
          <w:lang w:val="sv-SE"/>
        </w:rPr>
        <w:t xml:space="preserve"> ini </w:t>
      </w:r>
      <w:proofErr w:type="spellStart"/>
      <w:r w:rsidRPr="00F23725">
        <w:rPr>
          <w:rFonts w:ascii="Segoe UI" w:hAnsi="Segoe UI" w:cs="Segoe UI"/>
          <w:sz w:val="20"/>
          <w:lang w:val="sv-SE"/>
        </w:rPr>
        <w:t>menunjukkan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kontribusi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nyata</w:t>
      </w:r>
      <w:proofErr w:type="spellEnd"/>
      <w:r w:rsidRPr="00F23725">
        <w:rPr>
          <w:rFonts w:ascii="Segoe UI" w:hAnsi="Segoe UI" w:cs="Segoe UI"/>
          <w:sz w:val="20"/>
          <w:lang w:val="sv-SE"/>
        </w:rPr>
        <w:t xml:space="preserve"> sektor </w:t>
      </w:r>
      <w:proofErr w:type="spellStart"/>
      <w:r w:rsidRPr="00F23725">
        <w:rPr>
          <w:rFonts w:ascii="Segoe UI" w:hAnsi="Segoe UI" w:cs="Segoe UI"/>
          <w:sz w:val="20"/>
          <w:lang w:val="sv-SE"/>
        </w:rPr>
        <w:t>mamin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terhadap</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pemerataan</w:t>
      </w:r>
      <w:proofErr w:type="spellEnd"/>
      <w:r w:rsidRPr="00F23725">
        <w:rPr>
          <w:rFonts w:ascii="Segoe UI" w:hAnsi="Segoe UI" w:cs="Segoe UI"/>
          <w:sz w:val="20"/>
          <w:lang w:val="sv-SE"/>
        </w:rPr>
        <w:t xml:space="preserve"> </w:t>
      </w:r>
      <w:proofErr w:type="gramStart"/>
      <w:r w:rsidRPr="00F23725">
        <w:rPr>
          <w:rFonts w:ascii="Segoe UI" w:hAnsi="Segoe UI" w:cs="Segoe UI"/>
          <w:sz w:val="20"/>
          <w:lang w:val="sv-SE"/>
        </w:rPr>
        <w:t>ekonomi dan</w:t>
      </w:r>
      <w:proofErr w:type="gramEnd"/>
      <w:r w:rsidRPr="00F23725">
        <w:rPr>
          <w:rFonts w:ascii="Segoe UI" w:hAnsi="Segoe UI" w:cs="Segoe UI"/>
          <w:sz w:val="20"/>
          <w:lang w:val="sv-SE"/>
        </w:rPr>
        <w:t xml:space="preserve"> </w:t>
      </w:r>
      <w:proofErr w:type="spellStart"/>
      <w:r w:rsidRPr="00F23725">
        <w:rPr>
          <w:rFonts w:ascii="Segoe UI" w:hAnsi="Segoe UI" w:cs="Segoe UI"/>
          <w:sz w:val="20"/>
          <w:lang w:val="sv-SE"/>
        </w:rPr>
        <w:t>pengentasan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pengangguran</w:t>
      </w:r>
      <w:proofErr w:type="spellEnd"/>
      <w:r w:rsidRPr="00F23725">
        <w:rPr>
          <w:rFonts w:ascii="Segoe UI" w:hAnsi="Segoe UI" w:cs="Segoe UI"/>
          <w:sz w:val="20"/>
          <w:lang w:val="sv-SE"/>
        </w:rPr>
        <w:t xml:space="preserve"> di Indonesia.</w:t>
      </w:r>
    </w:p>
    <w:p w14:paraId="77E9C510" w14:textId="77777777" w:rsidR="00B76DC3" w:rsidRPr="00F23725" w:rsidRDefault="00DD28DA" w:rsidP="00845D5A">
      <w:pPr>
        <w:spacing w:after="0"/>
        <w:jc w:val="both"/>
        <w:rPr>
          <w:rFonts w:ascii="Segoe UI" w:hAnsi="Segoe UI" w:cs="Segoe UI"/>
          <w:b/>
          <w:bCs/>
          <w:sz w:val="20"/>
          <w:lang w:val="sv-SE"/>
        </w:rPr>
      </w:pPr>
      <w:r w:rsidRPr="00F23725">
        <w:rPr>
          <w:rFonts w:ascii="Segoe UI" w:hAnsi="Segoe UI" w:cs="Segoe UI"/>
          <w:sz w:val="20"/>
          <w:lang w:val="sv-SE"/>
        </w:rPr>
        <w:tab/>
      </w:r>
      <w:proofErr w:type="spellStart"/>
      <w:r w:rsidRPr="00F23725">
        <w:rPr>
          <w:rFonts w:ascii="Segoe UI" w:hAnsi="Segoe UI" w:cs="Segoe UI"/>
          <w:sz w:val="20"/>
          <w:lang w:val="sv-SE"/>
        </w:rPr>
        <w:t>Berdasarkan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uraian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tersebut</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penelitian</w:t>
      </w:r>
      <w:proofErr w:type="spellEnd"/>
      <w:r w:rsidRPr="00F23725">
        <w:rPr>
          <w:rFonts w:ascii="Segoe UI" w:hAnsi="Segoe UI" w:cs="Segoe UI"/>
          <w:sz w:val="20"/>
          <w:lang w:val="sv-SE"/>
        </w:rPr>
        <w:t xml:space="preserve"> ini </w:t>
      </w:r>
      <w:proofErr w:type="spellStart"/>
      <w:r w:rsidRPr="00F23725">
        <w:rPr>
          <w:rFonts w:ascii="Segoe UI" w:hAnsi="Segoe UI" w:cs="Segoe UI"/>
          <w:sz w:val="20"/>
          <w:lang w:val="sv-SE"/>
        </w:rPr>
        <w:t>bertujuan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untuk</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menganalisis</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pengaruh</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likuiditas</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profitabilitas</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leverage</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terhadap</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nilai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dengan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kebijakan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dividen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sebagai</w:t>
      </w:r>
      <w:proofErr w:type="spellEnd"/>
      <w:r w:rsidRPr="00F23725">
        <w:rPr>
          <w:rFonts w:ascii="Segoe UI" w:hAnsi="Segoe UI" w:cs="Segoe UI"/>
          <w:sz w:val="20"/>
          <w:lang w:val="sv-SE"/>
        </w:rPr>
        <w:t xml:space="preserve"> variabel </w:t>
      </w:r>
      <w:proofErr w:type="spellStart"/>
      <w:r w:rsidRPr="00F23725">
        <w:rPr>
          <w:rFonts w:ascii="Segoe UI" w:hAnsi="Segoe UI" w:cs="Segoe UI"/>
          <w:sz w:val="20"/>
          <w:lang w:val="sv-SE"/>
        </w:rPr>
        <w:t>mediasi</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pada</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perusahaan</w:t>
      </w:r>
      <w:proofErr w:type="spellEnd"/>
      <w:r w:rsidRPr="00F23725">
        <w:rPr>
          <w:rFonts w:ascii="Segoe UI" w:hAnsi="Segoe UI" w:cs="Segoe UI"/>
          <w:sz w:val="20"/>
          <w:lang w:val="sv-SE"/>
        </w:rPr>
        <w:t xml:space="preserve"> </w:t>
      </w:r>
      <w:proofErr w:type="spellStart"/>
      <w:r w:rsidRPr="00F23725">
        <w:rPr>
          <w:rFonts w:ascii="Segoe UI" w:hAnsi="Segoe UI" w:cs="Segoe UI"/>
          <w:sz w:val="20"/>
          <w:lang w:val="sv-SE"/>
        </w:rPr>
        <w:t>makanan</w:t>
      </w:r>
      <w:proofErr w:type="spellEnd"/>
      <w:r w:rsidRPr="00F23725">
        <w:rPr>
          <w:rFonts w:ascii="Segoe UI" w:hAnsi="Segoe UI" w:cs="Segoe UI"/>
          <w:sz w:val="20"/>
          <w:lang w:val="sv-SE"/>
        </w:rPr>
        <w:t xml:space="preserve"> dan </w:t>
      </w:r>
      <w:proofErr w:type="spellStart"/>
      <w:r w:rsidRPr="00F23725">
        <w:rPr>
          <w:rFonts w:ascii="Segoe UI" w:hAnsi="Segoe UI" w:cs="Segoe UI"/>
          <w:sz w:val="20"/>
          <w:lang w:val="sv-SE"/>
        </w:rPr>
        <w:t>minuman</w:t>
      </w:r>
      <w:proofErr w:type="spellEnd"/>
      <w:r w:rsidRPr="00F23725">
        <w:rPr>
          <w:rFonts w:ascii="Segoe UI" w:hAnsi="Segoe UI" w:cs="Segoe UI"/>
          <w:sz w:val="20"/>
          <w:lang w:val="sv-SE"/>
        </w:rPr>
        <w:t xml:space="preserve"> yang </w:t>
      </w:r>
      <w:proofErr w:type="spellStart"/>
      <w:r w:rsidRPr="00F23725">
        <w:rPr>
          <w:rFonts w:ascii="Segoe UI" w:hAnsi="Segoe UI" w:cs="Segoe UI"/>
          <w:sz w:val="20"/>
          <w:lang w:val="sv-SE"/>
        </w:rPr>
        <w:t>terdaftar</w:t>
      </w:r>
      <w:proofErr w:type="spellEnd"/>
      <w:r w:rsidRPr="00F23725">
        <w:rPr>
          <w:rFonts w:ascii="Segoe UI" w:hAnsi="Segoe UI" w:cs="Segoe UI"/>
          <w:sz w:val="20"/>
          <w:lang w:val="sv-SE"/>
        </w:rPr>
        <w:t xml:space="preserve"> di Bursa </w:t>
      </w:r>
      <w:proofErr w:type="spellStart"/>
      <w:r w:rsidRPr="00F23725">
        <w:rPr>
          <w:rFonts w:ascii="Segoe UI" w:hAnsi="Segoe UI" w:cs="Segoe UI"/>
          <w:sz w:val="20"/>
          <w:lang w:val="sv-SE"/>
        </w:rPr>
        <w:t>Efek</w:t>
      </w:r>
      <w:proofErr w:type="spellEnd"/>
      <w:r w:rsidRPr="00F23725">
        <w:rPr>
          <w:rFonts w:ascii="Segoe UI" w:hAnsi="Segoe UI" w:cs="Segoe UI"/>
          <w:sz w:val="20"/>
          <w:lang w:val="sv-SE"/>
        </w:rPr>
        <w:t xml:space="preserve"> Indonesia </w:t>
      </w:r>
      <w:proofErr w:type="spellStart"/>
      <w:r w:rsidRPr="00F23725">
        <w:rPr>
          <w:rFonts w:ascii="Segoe UI" w:hAnsi="Segoe UI" w:cs="Segoe UI"/>
          <w:sz w:val="20"/>
          <w:lang w:val="sv-SE"/>
        </w:rPr>
        <w:t>periode</w:t>
      </w:r>
      <w:proofErr w:type="spellEnd"/>
      <w:r w:rsidRPr="00F23725">
        <w:rPr>
          <w:rFonts w:ascii="Segoe UI" w:hAnsi="Segoe UI" w:cs="Segoe UI"/>
          <w:sz w:val="20"/>
          <w:lang w:val="sv-SE"/>
        </w:rPr>
        <w:t xml:space="preserve"> 2021–2023.</w:t>
      </w:r>
    </w:p>
    <w:p w14:paraId="5E39E3FB" w14:textId="77777777" w:rsidR="00B76DC3" w:rsidRPr="00F23725" w:rsidRDefault="00B76DC3" w:rsidP="00B76DC3">
      <w:pPr>
        <w:spacing w:after="0" w:line="240" w:lineRule="auto"/>
        <w:rPr>
          <w:rFonts w:ascii="Segoe UI" w:hAnsi="Segoe UI" w:cs="Segoe UI"/>
          <w:sz w:val="18"/>
          <w:lang w:val="sv-SE"/>
        </w:rPr>
      </w:pPr>
    </w:p>
    <w:p w14:paraId="6DEC070C" w14:textId="77777777" w:rsidR="00995832" w:rsidRPr="00F23725" w:rsidRDefault="00995832" w:rsidP="00B76DC3">
      <w:pPr>
        <w:pStyle w:val="Heading1"/>
        <w:spacing w:line="240" w:lineRule="auto"/>
        <w:jc w:val="left"/>
        <w:rPr>
          <w:rFonts w:ascii="Segoe UI" w:hAnsi="Segoe UI" w:cs="Segoe UI"/>
          <w:color w:val="984806" w:themeColor="accent6" w:themeShade="80"/>
          <w:lang w:val="sv-SE"/>
        </w:rPr>
      </w:pPr>
      <w:r w:rsidRPr="00F23725">
        <w:rPr>
          <w:rFonts w:ascii="Segoe UI" w:hAnsi="Segoe UI" w:cs="Segoe UI"/>
          <w:color w:val="984806" w:themeColor="accent6" w:themeShade="80"/>
          <w:lang w:val="sv-SE"/>
        </w:rPr>
        <w:t>METODE PENELITIAN</w:t>
      </w:r>
    </w:p>
    <w:p w14:paraId="12D742A9" w14:textId="77777777" w:rsidR="00380F9F" w:rsidRPr="00F23725" w:rsidRDefault="00380F9F" w:rsidP="007F458F">
      <w:pPr>
        <w:spacing w:after="0"/>
        <w:ind w:firstLine="567"/>
        <w:jc w:val="both"/>
        <w:rPr>
          <w:rFonts w:ascii="Segoe UI" w:hAnsi="Segoe UI" w:cs="Segoe UI"/>
          <w:iCs/>
          <w:sz w:val="20"/>
          <w:szCs w:val="20"/>
          <w:lang w:val="sv-SE"/>
        </w:rPr>
      </w:pP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ini </w:t>
      </w:r>
      <w:proofErr w:type="spellStart"/>
      <w:r w:rsidRPr="00F23725">
        <w:rPr>
          <w:rFonts w:ascii="Segoe UI" w:hAnsi="Segoe UI" w:cs="Segoe UI"/>
          <w:iCs/>
          <w:sz w:val="20"/>
          <w:szCs w:val="20"/>
          <w:lang w:val="sv-SE"/>
        </w:rPr>
        <w:t>menggunakan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pendekatan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kuantitatif</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dengan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metode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asosiatif</w:t>
      </w:r>
      <w:proofErr w:type="spellEnd"/>
      <w:r w:rsidRPr="00F23725">
        <w:rPr>
          <w:rFonts w:ascii="Segoe UI" w:hAnsi="Segoe UI" w:cs="Segoe UI"/>
          <w:iCs/>
          <w:sz w:val="20"/>
          <w:szCs w:val="20"/>
          <w:lang w:val="sv-SE"/>
        </w:rPr>
        <w:t xml:space="preserve"> kausal, yang </w:t>
      </w:r>
      <w:proofErr w:type="spellStart"/>
      <w:r w:rsidRPr="00F23725">
        <w:rPr>
          <w:rFonts w:ascii="Segoe UI" w:hAnsi="Segoe UI" w:cs="Segoe UI"/>
          <w:iCs/>
          <w:sz w:val="20"/>
          <w:szCs w:val="20"/>
          <w:lang w:val="sv-SE"/>
        </w:rPr>
        <w:t>bertujuan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menganalisis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hubungan</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pengaruh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antara</w:t>
      </w:r>
      <w:proofErr w:type="spellEnd"/>
      <w:r w:rsidRPr="00F23725">
        <w:rPr>
          <w:rFonts w:ascii="Segoe UI" w:hAnsi="Segoe UI" w:cs="Segoe UI"/>
          <w:iCs/>
          <w:sz w:val="20"/>
          <w:szCs w:val="20"/>
          <w:lang w:val="sv-SE"/>
        </w:rPr>
        <w:t xml:space="preserve"> variabel </w:t>
      </w:r>
      <w:proofErr w:type="spellStart"/>
      <w:r w:rsidRPr="00F23725">
        <w:rPr>
          <w:rFonts w:ascii="Segoe UI" w:hAnsi="Segoe UI" w:cs="Segoe UI"/>
          <w:iCs/>
          <w:sz w:val="20"/>
          <w:szCs w:val="20"/>
          <w:lang w:val="sv-SE"/>
        </w:rPr>
        <w:t>independen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likuiditas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profitabilitas</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lastRenderedPageBreak/>
        <w:t>leverage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terhadap</w:t>
      </w:r>
      <w:proofErr w:type="spellEnd"/>
      <w:r w:rsidRPr="00F23725">
        <w:rPr>
          <w:rFonts w:ascii="Segoe UI" w:hAnsi="Segoe UI" w:cs="Segoe UI"/>
          <w:iCs/>
          <w:sz w:val="20"/>
          <w:szCs w:val="20"/>
          <w:lang w:val="sv-SE"/>
        </w:rPr>
        <w:t xml:space="preserve"> variabel </w:t>
      </w:r>
      <w:proofErr w:type="spellStart"/>
      <w:r w:rsidRPr="00F23725">
        <w:rPr>
          <w:rFonts w:ascii="Segoe UI" w:hAnsi="Segoe UI" w:cs="Segoe UI"/>
          <w:iCs/>
          <w:sz w:val="20"/>
          <w:szCs w:val="20"/>
          <w:lang w:val="sv-SE"/>
        </w:rPr>
        <w:t>dependen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nilai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perusahaan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dengan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kebijakan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dividen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sebagai</w:t>
      </w:r>
      <w:proofErr w:type="spellEnd"/>
      <w:r w:rsidRPr="00F23725">
        <w:rPr>
          <w:rFonts w:ascii="Segoe UI" w:hAnsi="Segoe UI" w:cs="Segoe UI"/>
          <w:iCs/>
          <w:sz w:val="20"/>
          <w:szCs w:val="20"/>
          <w:lang w:val="sv-SE"/>
        </w:rPr>
        <w:t xml:space="preserve"> variabel </w:t>
      </w:r>
      <w:proofErr w:type="spellStart"/>
      <w:r w:rsidRPr="00F23725">
        <w:rPr>
          <w:rFonts w:ascii="Segoe UI" w:hAnsi="Segoe UI" w:cs="Segoe UI"/>
          <w:iCs/>
          <w:sz w:val="20"/>
          <w:szCs w:val="20"/>
          <w:lang w:val="sv-SE"/>
        </w:rPr>
        <w:t>mediasi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Pendekatan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kuantitatif</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dipilih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karena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ini </w:t>
      </w:r>
      <w:proofErr w:type="spellStart"/>
      <w:r w:rsidRPr="00F23725">
        <w:rPr>
          <w:rFonts w:ascii="Segoe UI" w:hAnsi="Segoe UI" w:cs="Segoe UI"/>
          <w:iCs/>
          <w:sz w:val="20"/>
          <w:szCs w:val="20"/>
          <w:lang w:val="sv-SE"/>
        </w:rPr>
        <w:t>berfokus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pada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pengujian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hipotesis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melalui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pengolahan</w:t>
      </w:r>
      <w:proofErr w:type="spellEnd"/>
      <w:r w:rsidRPr="00F23725">
        <w:rPr>
          <w:rFonts w:ascii="Segoe UI" w:hAnsi="Segoe UI" w:cs="Segoe UI"/>
          <w:iCs/>
          <w:sz w:val="20"/>
          <w:szCs w:val="20"/>
          <w:lang w:val="sv-SE"/>
        </w:rPr>
        <w:t xml:space="preserve"> data </w:t>
      </w:r>
      <w:proofErr w:type="spellStart"/>
      <w:r w:rsidRPr="00F23725">
        <w:rPr>
          <w:rFonts w:ascii="Segoe UI" w:hAnsi="Segoe UI" w:cs="Segoe UI"/>
          <w:iCs/>
          <w:sz w:val="20"/>
          <w:szCs w:val="20"/>
          <w:lang w:val="sv-SE"/>
        </w:rPr>
        <w:t>numerik</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analisis</w:t>
      </w:r>
      <w:proofErr w:type="spellEnd"/>
      <w:r w:rsidRPr="00F23725">
        <w:rPr>
          <w:rFonts w:ascii="Segoe UI" w:hAnsi="Segoe UI" w:cs="Segoe UI"/>
          <w:iCs/>
          <w:sz w:val="20"/>
          <w:szCs w:val="20"/>
          <w:lang w:val="sv-SE"/>
        </w:rPr>
        <w:t xml:space="preserve"> statistik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menghasilkan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kesimpulan</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objektif</w:t>
      </w:r>
      <w:proofErr w:type="spellEnd"/>
      <w:r w:rsidRPr="00F23725">
        <w:rPr>
          <w:rFonts w:ascii="Segoe UI" w:hAnsi="Segoe UI" w:cs="Segoe UI"/>
          <w:iCs/>
          <w:sz w:val="20"/>
          <w:szCs w:val="20"/>
          <w:lang w:val="sv-SE"/>
        </w:rPr>
        <w:t>.</w:t>
      </w:r>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Dalam</w:t>
      </w:r>
      <w:proofErr w:type="spellEnd"/>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penelitian</w:t>
      </w:r>
      <w:proofErr w:type="spellEnd"/>
      <w:r w:rsidR="00A315A3" w:rsidRPr="00F23725">
        <w:rPr>
          <w:rFonts w:ascii="Segoe UI" w:hAnsi="Segoe UI" w:cs="Segoe UI"/>
          <w:iCs/>
          <w:sz w:val="20"/>
          <w:szCs w:val="20"/>
          <w:lang w:val="sv-SE"/>
        </w:rPr>
        <w:t xml:space="preserve"> ini, data yang </w:t>
      </w:r>
      <w:proofErr w:type="spellStart"/>
      <w:r w:rsidR="00A315A3" w:rsidRPr="00F23725">
        <w:rPr>
          <w:rFonts w:ascii="Segoe UI" w:hAnsi="Segoe UI" w:cs="Segoe UI"/>
          <w:iCs/>
          <w:sz w:val="20"/>
          <w:szCs w:val="20"/>
          <w:lang w:val="sv-SE"/>
        </w:rPr>
        <w:t>dikumpulkan</w:t>
      </w:r>
      <w:proofErr w:type="spellEnd"/>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bersifat</w:t>
      </w:r>
      <w:proofErr w:type="spellEnd"/>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objektif</w:t>
      </w:r>
      <w:proofErr w:type="spellEnd"/>
      <w:r w:rsidR="00A315A3" w:rsidRPr="00F23725">
        <w:rPr>
          <w:rFonts w:ascii="Segoe UI" w:hAnsi="Segoe UI" w:cs="Segoe UI"/>
          <w:iCs/>
          <w:sz w:val="20"/>
          <w:szCs w:val="20"/>
          <w:lang w:val="sv-SE"/>
        </w:rPr>
        <w:t xml:space="preserve"> dan </w:t>
      </w:r>
      <w:proofErr w:type="spellStart"/>
      <w:r w:rsidR="00A315A3" w:rsidRPr="00F23725">
        <w:rPr>
          <w:rFonts w:ascii="Segoe UI" w:hAnsi="Segoe UI" w:cs="Segoe UI"/>
          <w:iCs/>
          <w:sz w:val="20"/>
          <w:szCs w:val="20"/>
          <w:lang w:val="sv-SE"/>
        </w:rPr>
        <w:t>dapat</w:t>
      </w:r>
      <w:proofErr w:type="spellEnd"/>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diukur</w:t>
      </w:r>
      <w:proofErr w:type="spellEnd"/>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sehingga</w:t>
      </w:r>
      <w:proofErr w:type="spellEnd"/>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memungkinkan</w:t>
      </w:r>
      <w:proofErr w:type="spellEnd"/>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peneliti</w:t>
      </w:r>
      <w:proofErr w:type="spellEnd"/>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untuk</w:t>
      </w:r>
      <w:proofErr w:type="spellEnd"/>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melakukan</w:t>
      </w:r>
      <w:proofErr w:type="spellEnd"/>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analisis</w:t>
      </w:r>
      <w:proofErr w:type="spellEnd"/>
      <w:r w:rsidR="00A315A3" w:rsidRPr="00F23725">
        <w:rPr>
          <w:rFonts w:ascii="Segoe UI" w:hAnsi="Segoe UI" w:cs="Segoe UI"/>
          <w:iCs/>
          <w:sz w:val="20"/>
          <w:szCs w:val="20"/>
          <w:lang w:val="sv-SE"/>
        </w:rPr>
        <w:t xml:space="preserve"> yang </w:t>
      </w:r>
      <w:proofErr w:type="spellStart"/>
      <w:r w:rsidR="00A315A3" w:rsidRPr="00F23725">
        <w:rPr>
          <w:rFonts w:ascii="Segoe UI" w:hAnsi="Segoe UI" w:cs="Segoe UI"/>
          <w:iCs/>
          <w:sz w:val="20"/>
          <w:szCs w:val="20"/>
          <w:lang w:val="sv-SE"/>
        </w:rPr>
        <w:t>sistematis</w:t>
      </w:r>
      <w:proofErr w:type="spellEnd"/>
      <w:r w:rsidR="00A315A3" w:rsidRPr="00F23725">
        <w:rPr>
          <w:rFonts w:ascii="Segoe UI" w:hAnsi="Segoe UI" w:cs="Segoe UI"/>
          <w:iCs/>
          <w:sz w:val="20"/>
          <w:szCs w:val="20"/>
          <w:lang w:val="sv-SE"/>
        </w:rPr>
        <w:t xml:space="preserve"> dan </w:t>
      </w:r>
      <w:proofErr w:type="spellStart"/>
      <w:r w:rsidR="00A315A3" w:rsidRPr="00F23725">
        <w:rPr>
          <w:rFonts w:ascii="Segoe UI" w:hAnsi="Segoe UI" w:cs="Segoe UI"/>
          <w:iCs/>
          <w:sz w:val="20"/>
          <w:szCs w:val="20"/>
          <w:lang w:val="sv-SE"/>
        </w:rPr>
        <w:t>terstruktur</w:t>
      </w:r>
      <w:proofErr w:type="spellEnd"/>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Ghozali</w:t>
      </w:r>
      <w:proofErr w:type="spellEnd"/>
      <w:r w:rsidR="00A315A3" w:rsidRPr="00F23725">
        <w:rPr>
          <w:rFonts w:ascii="Segoe UI" w:hAnsi="Segoe UI" w:cs="Segoe UI"/>
          <w:iCs/>
          <w:sz w:val="20"/>
          <w:szCs w:val="20"/>
          <w:lang w:val="sv-SE"/>
        </w:rPr>
        <w:t>, 2018).</w:t>
      </w:r>
    </w:p>
    <w:p w14:paraId="67250510" w14:textId="77777777" w:rsidR="00380F9F" w:rsidRPr="00F23725" w:rsidRDefault="00380F9F" w:rsidP="007F458F">
      <w:pPr>
        <w:spacing w:after="0"/>
        <w:ind w:firstLine="567"/>
        <w:jc w:val="both"/>
        <w:rPr>
          <w:rFonts w:ascii="Segoe UI" w:hAnsi="Segoe UI" w:cs="Segoe UI"/>
          <w:iCs/>
          <w:sz w:val="20"/>
          <w:szCs w:val="20"/>
          <w:lang w:val="sv-SE"/>
        </w:rPr>
      </w:pPr>
      <w:proofErr w:type="spellStart"/>
      <w:r w:rsidRPr="00F23725">
        <w:rPr>
          <w:rFonts w:ascii="Segoe UI" w:hAnsi="Segoe UI" w:cs="Segoe UI"/>
          <w:iCs/>
          <w:sz w:val="20"/>
          <w:szCs w:val="20"/>
          <w:lang w:val="sv-SE"/>
        </w:rPr>
        <w:t>Populasi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dalam</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ini </w:t>
      </w:r>
      <w:proofErr w:type="spellStart"/>
      <w:r w:rsidRPr="00F23725">
        <w:rPr>
          <w:rFonts w:ascii="Segoe UI" w:hAnsi="Segoe UI" w:cs="Segoe UI"/>
          <w:iCs/>
          <w:sz w:val="20"/>
          <w:szCs w:val="20"/>
          <w:lang w:val="sv-SE"/>
        </w:rPr>
        <w:t>adalah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seluruh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perusahaan</w:t>
      </w:r>
      <w:proofErr w:type="spellEnd"/>
      <w:r w:rsidRPr="00F23725">
        <w:rPr>
          <w:rFonts w:ascii="Segoe UI" w:hAnsi="Segoe UI" w:cs="Segoe UI"/>
          <w:iCs/>
          <w:sz w:val="20"/>
          <w:szCs w:val="20"/>
          <w:lang w:val="sv-SE"/>
        </w:rPr>
        <w:t xml:space="preserve"> sektor </w:t>
      </w:r>
      <w:proofErr w:type="spellStart"/>
      <w:r w:rsidRPr="00F23725">
        <w:rPr>
          <w:rFonts w:ascii="Segoe UI" w:hAnsi="Segoe UI" w:cs="Segoe UI"/>
          <w:iCs/>
          <w:sz w:val="20"/>
          <w:szCs w:val="20"/>
          <w:lang w:val="sv-SE"/>
        </w:rPr>
        <w:t>makanan</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minuman</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terdaftar</w:t>
      </w:r>
      <w:proofErr w:type="spellEnd"/>
      <w:r w:rsidRPr="00F23725">
        <w:rPr>
          <w:rFonts w:ascii="Segoe UI" w:hAnsi="Segoe UI" w:cs="Segoe UI"/>
          <w:iCs/>
          <w:sz w:val="20"/>
          <w:szCs w:val="20"/>
          <w:lang w:val="sv-SE"/>
        </w:rPr>
        <w:t xml:space="preserve"> di Bursa </w:t>
      </w:r>
      <w:proofErr w:type="spellStart"/>
      <w:r w:rsidRPr="00F23725">
        <w:rPr>
          <w:rFonts w:ascii="Segoe UI" w:hAnsi="Segoe UI" w:cs="Segoe UI"/>
          <w:iCs/>
          <w:sz w:val="20"/>
          <w:szCs w:val="20"/>
          <w:lang w:val="sv-SE"/>
        </w:rPr>
        <w:t>Efek</w:t>
      </w:r>
      <w:proofErr w:type="spellEnd"/>
      <w:r w:rsidRPr="00F23725">
        <w:rPr>
          <w:rFonts w:ascii="Segoe UI" w:hAnsi="Segoe UI" w:cs="Segoe UI"/>
          <w:iCs/>
          <w:sz w:val="20"/>
          <w:szCs w:val="20"/>
          <w:lang w:val="sv-SE"/>
        </w:rPr>
        <w:t xml:space="preserve"> Indonesia (BEI) </w:t>
      </w:r>
      <w:proofErr w:type="spellStart"/>
      <w:r w:rsidRPr="00F23725">
        <w:rPr>
          <w:rFonts w:ascii="Segoe UI" w:hAnsi="Segoe UI" w:cs="Segoe UI"/>
          <w:iCs/>
          <w:sz w:val="20"/>
          <w:szCs w:val="20"/>
          <w:lang w:val="sv-SE"/>
        </w:rPr>
        <w:t>selama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periode</w:t>
      </w:r>
      <w:proofErr w:type="spellEnd"/>
      <w:r w:rsidRPr="00F23725">
        <w:rPr>
          <w:rFonts w:ascii="Segoe UI" w:hAnsi="Segoe UI" w:cs="Segoe UI"/>
          <w:iCs/>
          <w:sz w:val="20"/>
          <w:szCs w:val="20"/>
          <w:lang w:val="sv-SE"/>
        </w:rPr>
        <w:t xml:space="preserve"> 2021–2023.    </w:t>
      </w:r>
      <w:proofErr w:type="spellStart"/>
      <w:r w:rsidRPr="00F23725">
        <w:rPr>
          <w:rFonts w:ascii="Segoe UI" w:hAnsi="Segoe UI" w:cs="Segoe UI"/>
          <w:iCs/>
          <w:sz w:val="20"/>
          <w:szCs w:val="20"/>
          <w:lang w:val="sv-SE"/>
        </w:rPr>
        <w:t>Pemilihan</w:t>
      </w:r>
      <w:proofErr w:type="spellEnd"/>
      <w:r w:rsidRPr="00F23725">
        <w:rPr>
          <w:rFonts w:ascii="Segoe UI" w:hAnsi="Segoe UI" w:cs="Segoe UI"/>
          <w:iCs/>
          <w:sz w:val="20"/>
          <w:szCs w:val="20"/>
          <w:lang w:val="sv-SE"/>
        </w:rPr>
        <w:t xml:space="preserve"> sampel </w:t>
      </w:r>
      <w:proofErr w:type="spellStart"/>
      <w:r w:rsidRPr="00F23725">
        <w:rPr>
          <w:rFonts w:ascii="Segoe UI" w:hAnsi="Segoe UI" w:cs="Segoe UI"/>
          <w:iCs/>
          <w:sz w:val="20"/>
          <w:szCs w:val="20"/>
          <w:lang w:val="sv-SE"/>
        </w:rPr>
        <w:t>dilakukan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dengan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metode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purposive</w:t>
      </w:r>
      <w:proofErr w:type="spellEnd"/>
      <w:r w:rsidRPr="00F23725">
        <w:rPr>
          <w:rFonts w:ascii="Segoe UI" w:hAnsi="Segoe UI" w:cs="Segoe UI"/>
          <w:iCs/>
          <w:sz w:val="20"/>
          <w:szCs w:val="20"/>
          <w:lang w:val="sv-SE"/>
        </w:rPr>
        <w:t xml:space="preserve"> sampling, </w:t>
      </w:r>
      <w:proofErr w:type="spellStart"/>
      <w:r w:rsidRPr="00F23725">
        <w:rPr>
          <w:rFonts w:ascii="Segoe UI" w:hAnsi="Segoe UI" w:cs="Segoe UI"/>
          <w:iCs/>
          <w:sz w:val="20"/>
          <w:szCs w:val="20"/>
          <w:lang w:val="sv-SE"/>
        </w:rPr>
        <w:t>yaitu</w:t>
      </w:r>
      <w:proofErr w:type="spellEnd"/>
      <w:r w:rsidRPr="00F23725">
        <w:rPr>
          <w:rFonts w:ascii="Segoe UI" w:hAnsi="Segoe UI" w:cs="Segoe UI"/>
          <w:iCs/>
          <w:sz w:val="20"/>
          <w:szCs w:val="20"/>
          <w:lang w:val="sv-SE"/>
        </w:rPr>
        <w:t xml:space="preserve"> teknik </w:t>
      </w:r>
      <w:proofErr w:type="spellStart"/>
      <w:r w:rsidRPr="00F23725">
        <w:rPr>
          <w:rFonts w:ascii="Segoe UI" w:hAnsi="Segoe UI" w:cs="Segoe UI"/>
          <w:iCs/>
          <w:sz w:val="20"/>
          <w:szCs w:val="20"/>
          <w:lang w:val="sv-SE"/>
        </w:rPr>
        <w:t>pengambilan</w:t>
      </w:r>
      <w:proofErr w:type="spellEnd"/>
      <w:r w:rsidRPr="00F23725">
        <w:rPr>
          <w:rFonts w:ascii="Segoe UI" w:hAnsi="Segoe UI" w:cs="Segoe UI"/>
          <w:iCs/>
          <w:sz w:val="20"/>
          <w:szCs w:val="20"/>
          <w:lang w:val="sv-SE"/>
        </w:rPr>
        <w:t xml:space="preserve"> sampel </w:t>
      </w:r>
      <w:proofErr w:type="spellStart"/>
      <w:r w:rsidRPr="00F23725">
        <w:rPr>
          <w:rFonts w:ascii="Segoe UI" w:hAnsi="Segoe UI" w:cs="Segoe UI"/>
          <w:iCs/>
          <w:sz w:val="20"/>
          <w:szCs w:val="20"/>
          <w:lang w:val="sv-SE"/>
        </w:rPr>
        <w:t>berdasarkan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kriteria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tertentu</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relevan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dengan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tujuan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Kriteria</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digunakan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adalah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Perusahaan</w:t>
      </w:r>
      <w:proofErr w:type="spellEnd"/>
      <w:r w:rsidRPr="00F23725">
        <w:rPr>
          <w:rFonts w:ascii="Segoe UI" w:hAnsi="Segoe UI" w:cs="Segoe UI"/>
          <w:iCs/>
          <w:sz w:val="20"/>
          <w:szCs w:val="20"/>
          <w:lang w:val="sv-SE"/>
        </w:rPr>
        <w:t xml:space="preserve"> sektor </w:t>
      </w:r>
      <w:proofErr w:type="spellStart"/>
      <w:r w:rsidRPr="00F23725">
        <w:rPr>
          <w:rFonts w:ascii="Segoe UI" w:hAnsi="Segoe UI" w:cs="Segoe UI"/>
          <w:iCs/>
          <w:sz w:val="20"/>
          <w:szCs w:val="20"/>
          <w:lang w:val="sv-SE"/>
        </w:rPr>
        <w:t>makanan</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minuman</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terdaftar</w:t>
      </w:r>
      <w:proofErr w:type="spellEnd"/>
      <w:r w:rsidRPr="00F23725">
        <w:rPr>
          <w:rFonts w:ascii="Segoe UI" w:hAnsi="Segoe UI" w:cs="Segoe UI"/>
          <w:iCs/>
          <w:sz w:val="20"/>
          <w:szCs w:val="20"/>
          <w:lang w:val="sv-SE"/>
        </w:rPr>
        <w:t xml:space="preserve"> di BEI </w:t>
      </w:r>
      <w:proofErr w:type="spellStart"/>
      <w:r w:rsidRPr="00F23725">
        <w:rPr>
          <w:rFonts w:ascii="Segoe UI" w:hAnsi="Segoe UI" w:cs="Segoe UI"/>
          <w:iCs/>
          <w:sz w:val="20"/>
          <w:szCs w:val="20"/>
          <w:lang w:val="sv-SE"/>
        </w:rPr>
        <w:t>secara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berturut-turut</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pada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tahun</w:t>
      </w:r>
      <w:proofErr w:type="spellEnd"/>
      <w:r w:rsidRPr="00F23725">
        <w:rPr>
          <w:rFonts w:ascii="Segoe UI" w:hAnsi="Segoe UI" w:cs="Segoe UI"/>
          <w:iCs/>
          <w:sz w:val="20"/>
          <w:szCs w:val="20"/>
          <w:lang w:val="sv-SE"/>
        </w:rPr>
        <w:t xml:space="preserve"> 2021–2023. </w:t>
      </w:r>
      <w:proofErr w:type="spellStart"/>
      <w:r w:rsidRPr="00F23725">
        <w:rPr>
          <w:rFonts w:ascii="Segoe UI" w:hAnsi="Segoe UI" w:cs="Segoe UI"/>
          <w:iCs/>
          <w:sz w:val="20"/>
          <w:szCs w:val="20"/>
          <w:lang w:val="sv-SE"/>
        </w:rPr>
        <w:t>Perusahaan</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mempublikasikan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laporan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keuangan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tahunan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lengkap</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selama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periode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Perusahaan</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membagikan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dividen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selama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periode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Berdasarkan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kriteria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tersebut</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diperoleh</w:t>
      </w:r>
      <w:proofErr w:type="spellEnd"/>
      <w:r w:rsidRPr="00F23725">
        <w:rPr>
          <w:rFonts w:ascii="Segoe UI" w:hAnsi="Segoe UI" w:cs="Segoe UI"/>
          <w:iCs/>
          <w:sz w:val="20"/>
          <w:szCs w:val="20"/>
          <w:lang w:val="sv-SE"/>
        </w:rPr>
        <w:t xml:space="preserve"> 32 </w:t>
      </w:r>
      <w:proofErr w:type="spellStart"/>
      <w:r w:rsidRPr="00F23725">
        <w:rPr>
          <w:rFonts w:ascii="Segoe UI" w:hAnsi="Segoe UI" w:cs="Segoe UI"/>
          <w:iCs/>
          <w:sz w:val="20"/>
          <w:szCs w:val="20"/>
          <w:lang w:val="sv-SE"/>
        </w:rPr>
        <w:t>perusahaan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sebagai</w:t>
      </w:r>
      <w:proofErr w:type="spellEnd"/>
      <w:r w:rsidRPr="00F23725">
        <w:rPr>
          <w:rFonts w:ascii="Segoe UI" w:hAnsi="Segoe UI" w:cs="Segoe UI"/>
          <w:iCs/>
          <w:sz w:val="20"/>
          <w:szCs w:val="20"/>
          <w:lang w:val="sv-SE"/>
        </w:rPr>
        <w:t xml:space="preserve"> sampel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dengan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periode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pengamatan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selama</w:t>
      </w:r>
      <w:proofErr w:type="spellEnd"/>
      <w:r w:rsidRPr="00F23725">
        <w:rPr>
          <w:rFonts w:ascii="Segoe UI" w:hAnsi="Segoe UI" w:cs="Segoe UI"/>
          <w:iCs/>
          <w:sz w:val="20"/>
          <w:szCs w:val="20"/>
          <w:lang w:val="sv-SE"/>
        </w:rPr>
        <w:t xml:space="preserve"> 3 </w:t>
      </w:r>
      <w:proofErr w:type="spellStart"/>
      <w:r w:rsidRPr="00F23725">
        <w:rPr>
          <w:rFonts w:ascii="Segoe UI" w:hAnsi="Segoe UI" w:cs="Segoe UI"/>
          <w:iCs/>
          <w:sz w:val="20"/>
          <w:szCs w:val="20"/>
          <w:lang w:val="sv-SE"/>
        </w:rPr>
        <w:t>tahun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sehingga</w:t>
      </w:r>
      <w:proofErr w:type="spellEnd"/>
      <w:r w:rsidRPr="00F23725">
        <w:rPr>
          <w:rFonts w:ascii="Segoe UI" w:hAnsi="Segoe UI" w:cs="Segoe UI"/>
          <w:iCs/>
          <w:sz w:val="20"/>
          <w:szCs w:val="20"/>
          <w:lang w:val="sv-SE"/>
        </w:rPr>
        <w:t xml:space="preserve"> total </w:t>
      </w:r>
      <w:proofErr w:type="spellStart"/>
      <w:r w:rsidRPr="00F23725">
        <w:rPr>
          <w:rFonts w:ascii="Segoe UI" w:hAnsi="Segoe UI" w:cs="Segoe UI"/>
          <w:iCs/>
          <w:sz w:val="20"/>
          <w:szCs w:val="20"/>
          <w:lang w:val="sv-SE"/>
        </w:rPr>
        <w:t>observasi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adalah</w:t>
      </w:r>
      <w:proofErr w:type="spellEnd"/>
      <w:r w:rsidRPr="00F23725">
        <w:rPr>
          <w:rFonts w:ascii="Segoe UI" w:hAnsi="Segoe UI" w:cs="Segoe UI"/>
          <w:iCs/>
          <w:sz w:val="20"/>
          <w:szCs w:val="20"/>
          <w:lang w:val="sv-SE"/>
        </w:rPr>
        <w:t xml:space="preserve"> 96 data </w:t>
      </w:r>
      <w:proofErr w:type="spellStart"/>
      <w:r w:rsidRPr="00F23725">
        <w:rPr>
          <w:rFonts w:ascii="Segoe UI" w:hAnsi="Segoe UI" w:cs="Segoe UI"/>
          <w:iCs/>
          <w:sz w:val="20"/>
          <w:szCs w:val="20"/>
          <w:lang w:val="sv-SE"/>
        </w:rPr>
        <w:t>perusahaan-tahun</w:t>
      </w:r>
      <w:proofErr w:type="spellEnd"/>
      <w:r w:rsidRPr="00F23725">
        <w:rPr>
          <w:rFonts w:ascii="Segoe UI" w:hAnsi="Segoe UI" w:cs="Segoe UI"/>
          <w:iCs/>
          <w:sz w:val="20"/>
          <w:szCs w:val="20"/>
          <w:lang w:val="sv-SE"/>
        </w:rPr>
        <w:t>.</w:t>
      </w:r>
    </w:p>
    <w:p w14:paraId="12403572" w14:textId="77777777" w:rsidR="00380F9F" w:rsidRPr="00F23725" w:rsidRDefault="00A315A3" w:rsidP="007F458F">
      <w:pPr>
        <w:spacing w:after="0"/>
        <w:ind w:firstLine="567"/>
        <w:jc w:val="both"/>
        <w:rPr>
          <w:rFonts w:ascii="Segoe UI" w:hAnsi="Segoe UI" w:cs="Segoe UI"/>
          <w:iCs/>
          <w:sz w:val="20"/>
          <w:szCs w:val="20"/>
          <w:lang w:val="sv-SE"/>
        </w:rPr>
      </w:pPr>
      <w:proofErr w:type="spellStart"/>
      <w:r w:rsidRPr="00F23725">
        <w:rPr>
          <w:rFonts w:ascii="Segoe UI" w:hAnsi="Segoe UI" w:cs="Segoe UI"/>
          <w:iCs/>
          <w:sz w:val="20"/>
          <w:szCs w:val="20"/>
          <w:lang w:val="sv-SE"/>
        </w:rPr>
        <w:t>Menurut</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Ghozali</w:t>
      </w:r>
      <w:proofErr w:type="spellEnd"/>
      <w:r w:rsidRPr="00F23725">
        <w:rPr>
          <w:rFonts w:ascii="Segoe UI" w:hAnsi="Segoe UI" w:cs="Segoe UI"/>
          <w:iCs/>
          <w:sz w:val="20"/>
          <w:szCs w:val="20"/>
          <w:lang w:val="sv-SE"/>
        </w:rPr>
        <w:t xml:space="preserve"> (2018), teknik </w:t>
      </w:r>
      <w:proofErr w:type="spellStart"/>
      <w:r w:rsidRPr="00F23725">
        <w:rPr>
          <w:rFonts w:ascii="Segoe UI" w:hAnsi="Segoe UI" w:cs="Segoe UI"/>
          <w:iCs/>
          <w:sz w:val="20"/>
          <w:szCs w:val="20"/>
          <w:lang w:val="sv-SE"/>
        </w:rPr>
        <w:t>pengumpulan</w:t>
      </w:r>
      <w:proofErr w:type="spellEnd"/>
      <w:r w:rsidRPr="00F23725">
        <w:rPr>
          <w:rFonts w:ascii="Segoe UI" w:hAnsi="Segoe UI" w:cs="Segoe UI"/>
          <w:iCs/>
          <w:sz w:val="20"/>
          <w:szCs w:val="20"/>
          <w:lang w:val="sv-SE"/>
        </w:rPr>
        <w:t xml:space="preserve"> data </w:t>
      </w:r>
      <w:proofErr w:type="spellStart"/>
      <w:r w:rsidRPr="00F23725">
        <w:rPr>
          <w:rFonts w:ascii="Segoe UI" w:hAnsi="Segoe UI" w:cs="Segoe UI"/>
          <w:iCs/>
          <w:sz w:val="20"/>
          <w:szCs w:val="20"/>
          <w:lang w:val="sv-SE"/>
        </w:rPr>
        <w:t>menurut</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adalah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metode</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digunakan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mengumpulkan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informasi</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diperlukan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dalam</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mencakup</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berbagai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cara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seperti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survei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wawancara</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observasi</w:t>
      </w:r>
      <w:proofErr w:type="spellEnd"/>
      <w:r w:rsidRPr="00F23725">
        <w:rPr>
          <w:rFonts w:ascii="Segoe UI" w:hAnsi="Segoe UI" w:cs="Segoe UI"/>
          <w:iCs/>
          <w:sz w:val="20"/>
          <w:szCs w:val="20"/>
          <w:lang w:val="sv-SE"/>
        </w:rPr>
        <w:t xml:space="preserve">. Teknik </w:t>
      </w:r>
      <w:proofErr w:type="spellStart"/>
      <w:r w:rsidRPr="00F23725">
        <w:rPr>
          <w:rFonts w:ascii="Segoe UI" w:hAnsi="Segoe UI" w:cs="Segoe UI"/>
          <w:iCs/>
          <w:sz w:val="20"/>
          <w:szCs w:val="20"/>
          <w:lang w:val="sv-SE"/>
        </w:rPr>
        <w:t>pengumpulan</w:t>
      </w:r>
      <w:proofErr w:type="spellEnd"/>
      <w:r w:rsidRPr="00F23725">
        <w:rPr>
          <w:rFonts w:ascii="Segoe UI" w:hAnsi="Segoe UI" w:cs="Segoe UI"/>
          <w:iCs/>
          <w:sz w:val="20"/>
          <w:szCs w:val="20"/>
          <w:lang w:val="sv-SE"/>
        </w:rPr>
        <w:t xml:space="preserve"> data </w:t>
      </w:r>
      <w:proofErr w:type="spellStart"/>
      <w:r w:rsidRPr="00F23725">
        <w:rPr>
          <w:rFonts w:ascii="Segoe UI" w:hAnsi="Segoe UI" w:cs="Segoe UI"/>
          <w:iCs/>
          <w:sz w:val="20"/>
          <w:szCs w:val="20"/>
          <w:lang w:val="sv-SE"/>
        </w:rPr>
        <w:t>merupakan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cara</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digunakan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oleh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memperoleh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informasi</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dibutuhkan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dalam</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sebuah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Penelitian</w:t>
      </w:r>
      <w:proofErr w:type="spellEnd"/>
      <w:r w:rsidR="00380F9F" w:rsidRPr="00F23725">
        <w:rPr>
          <w:rFonts w:ascii="Segoe UI" w:hAnsi="Segoe UI" w:cs="Segoe UI"/>
          <w:iCs/>
          <w:sz w:val="20"/>
          <w:szCs w:val="20"/>
          <w:lang w:val="sv-SE"/>
        </w:rPr>
        <w:t xml:space="preserve"> ini </w:t>
      </w:r>
      <w:proofErr w:type="spellStart"/>
      <w:r w:rsidR="00380F9F" w:rsidRPr="00F23725">
        <w:rPr>
          <w:rFonts w:ascii="Segoe UI" w:hAnsi="Segoe UI" w:cs="Segoe UI"/>
          <w:iCs/>
          <w:sz w:val="20"/>
          <w:szCs w:val="20"/>
          <w:lang w:val="sv-SE"/>
        </w:rPr>
        <w:t>menggunakan</w:t>
      </w:r>
      <w:proofErr w:type="spellEnd"/>
      <w:r w:rsidR="00380F9F" w:rsidRPr="00F23725">
        <w:rPr>
          <w:rFonts w:ascii="Segoe UI" w:hAnsi="Segoe UI" w:cs="Segoe UI"/>
          <w:iCs/>
          <w:sz w:val="20"/>
          <w:szCs w:val="20"/>
          <w:lang w:val="sv-SE"/>
        </w:rPr>
        <w:t xml:space="preserve"> data sekunder yang </w:t>
      </w:r>
      <w:proofErr w:type="spellStart"/>
      <w:r w:rsidR="00380F9F" w:rsidRPr="00F23725">
        <w:rPr>
          <w:rFonts w:ascii="Segoe UI" w:hAnsi="Segoe UI" w:cs="Segoe UI"/>
          <w:iCs/>
          <w:sz w:val="20"/>
          <w:szCs w:val="20"/>
          <w:lang w:val="sv-SE"/>
        </w:rPr>
        <w:t>diperoleh</w:t>
      </w:r>
      <w:proofErr w:type="spellEnd"/>
      <w:r w:rsidR="00380F9F" w:rsidRPr="00F23725">
        <w:rPr>
          <w:rFonts w:ascii="Segoe UI" w:hAnsi="Segoe UI" w:cs="Segoe UI"/>
          <w:iCs/>
          <w:sz w:val="20"/>
          <w:szCs w:val="20"/>
          <w:lang w:val="sv-SE"/>
        </w:rPr>
        <w:t xml:space="preserve"> dari </w:t>
      </w:r>
      <w:proofErr w:type="spellStart"/>
      <w:r w:rsidR="00380F9F" w:rsidRPr="00F23725">
        <w:rPr>
          <w:rFonts w:ascii="Segoe UI" w:hAnsi="Segoe UI" w:cs="Segoe UI"/>
          <w:iCs/>
          <w:sz w:val="20"/>
          <w:szCs w:val="20"/>
          <w:lang w:val="sv-SE"/>
        </w:rPr>
        <w:t>laporan</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keuangan</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tahunan</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
          <w:iCs/>
          <w:sz w:val="20"/>
          <w:szCs w:val="20"/>
          <w:lang w:val="sv-SE"/>
        </w:rPr>
        <w:t>annual</w:t>
      </w:r>
      <w:proofErr w:type="spellEnd"/>
      <w:r w:rsidR="00380F9F" w:rsidRPr="00F23725">
        <w:rPr>
          <w:rFonts w:ascii="Segoe UI" w:hAnsi="Segoe UI" w:cs="Segoe UI"/>
          <w:i/>
          <w:iCs/>
          <w:sz w:val="20"/>
          <w:szCs w:val="20"/>
          <w:lang w:val="sv-SE"/>
        </w:rPr>
        <w:t xml:space="preserve"> </w:t>
      </w:r>
      <w:proofErr w:type="spellStart"/>
      <w:r w:rsidR="00380F9F" w:rsidRPr="00F23725">
        <w:rPr>
          <w:rFonts w:ascii="Segoe UI" w:hAnsi="Segoe UI" w:cs="Segoe UI"/>
          <w:i/>
          <w:iCs/>
          <w:sz w:val="20"/>
          <w:szCs w:val="20"/>
          <w:lang w:val="sv-SE"/>
        </w:rPr>
        <w:t>report</w:t>
      </w:r>
      <w:proofErr w:type="spellEnd"/>
      <w:r w:rsidR="00380F9F" w:rsidRPr="00F23725">
        <w:rPr>
          <w:rFonts w:ascii="Segoe UI" w:hAnsi="Segoe UI" w:cs="Segoe UI"/>
          <w:iCs/>
          <w:sz w:val="20"/>
          <w:szCs w:val="20"/>
          <w:lang w:val="sv-SE"/>
        </w:rPr>
        <w:t xml:space="preserve">) dan </w:t>
      </w:r>
      <w:proofErr w:type="spellStart"/>
      <w:r w:rsidR="00380F9F" w:rsidRPr="00F23725">
        <w:rPr>
          <w:rFonts w:ascii="Segoe UI" w:hAnsi="Segoe UI" w:cs="Segoe UI"/>
          <w:iCs/>
          <w:sz w:val="20"/>
          <w:szCs w:val="20"/>
          <w:lang w:val="sv-SE"/>
        </w:rPr>
        <w:t>laporan</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keuangan</w:t>
      </w:r>
      <w:proofErr w:type="spellEnd"/>
      <w:r w:rsidR="00380F9F" w:rsidRPr="00F23725">
        <w:rPr>
          <w:rFonts w:ascii="Segoe UI" w:hAnsi="Segoe UI" w:cs="Segoe UI"/>
          <w:iCs/>
          <w:sz w:val="20"/>
          <w:szCs w:val="20"/>
          <w:lang w:val="sv-SE"/>
        </w:rPr>
        <w:t xml:space="preserve"> yang </w:t>
      </w:r>
      <w:proofErr w:type="spellStart"/>
      <w:r w:rsidR="00380F9F" w:rsidRPr="00F23725">
        <w:rPr>
          <w:rFonts w:ascii="Segoe UI" w:hAnsi="Segoe UI" w:cs="Segoe UI"/>
          <w:iCs/>
          <w:sz w:val="20"/>
          <w:szCs w:val="20"/>
          <w:lang w:val="sv-SE"/>
        </w:rPr>
        <w:t>dipublikasikan</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melalui</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situs</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resmi</w:t>
      </w:r>
      <w:proofErr w:type="spellEnd"/>
      <w:r w:rsidR="00380F9F" w:rsidRPr="00F23725">
        <w:rPr>
          <w:rFonts w:ascii="Segoe UI" w:hAnsi="Segoe UI" w:cs="Segoe UI"/>
          <w:iCs/>
          <w:sz w:val="20"/>
          <w:szCs w:val="20"/>
          <w:lang w:val="sv-SE"/>
        </w:rPr>
        <w:t xml:space="preserve"> Bursa </w:t>
      </w:r>
      <w:proofErr w:type="spellStart"/>
      <w:r w:rsidR="00380F9F" w:rsidRPr="00F23725">
        <w:rPr>
          <w:rFonts w:ascii="Segoe UI" w:hAnsi="Segoe UI" w:cs="Segoe UI"/>
          <w:iCs/>
          <w:sz w:val="20"/>
          <w:szCs w:val="20"/>
          <w:lang w:val="sv-SE"/>
        </w:rPr>
        <w:t>Efek</w:t>
      </w:r>
      <w:proofErr w:type="spellEnd"/>
      <w:r w:rsidR="00380F9F" w:rsidRPr="00F23725">
        <w:rPr>
          <w:rFonts w:ascii="Segoe UI" w:hAnsi="Segoe UI" w:cs="Segoe UI"/>
          <w:iCs/>
          <w:sz w:val="20"/>
          <w:szCs w:val="20"/>
          <w:lang w:val="sv-SE"/>
        </w:rPr>
        <w:t xml:space="preserve"> Indonesia (</w:t>
      </w:r>
      <w:proofErr w:type="gramStart"/>
      <w:r w:rsidR="00380F9F" w:rsidRPr="00F23725">
        <w:rPr>
          <w:rFonts w:ascii="Segoe UI" w:hAnsi="Segoe UI" w:cs="Segoe UI"/>
          <w:iCs/>
          <w:sz w:val="20"/>
          <w:szCs w:val="20"/>
          <w:lang w:val="sv-SE"/>
        </w:rPr>
        <w:t>www.idx.co.id )</w:t>
      </w:r>
      <w:proofErr w:type="gram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serta</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situs</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resmi</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masing-masing</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perusahaan</w:t>
      </w:r>
      <w:proofErr w:type="spellEnd"/>
      <w:r w:rsidR="00380F9F" w:rsidRPr="00F23725">
        <w:rPr>
          <w:rFonts w:ascii="Segoe UI" w:hAnsi="Segoe UI" w:cs="Segoe UI"/>
          <w:iCs/>
          <w:sz w:val="20"/>
          <w:szCs w:val="20"/>
          <w:lang w:val="sv-SE"/>
        </w:rPr>
        <w:t xml:space="preserve">. Data yang </w:t>
      </w:r>
      <w:proofErr w:type="spellStart"/>
      <w:r w:rsidR="00380F9F" w:rsidRPr="00F23725">
        <w:rPr>
          <w:rFonts w:ascii="Segoe UI" w:hAnsi="Segoe UI" w:cs="Segoe UI"/>
          <w:iCs/>
          <w:sz w:val="20"/>
          <w:szCs w:val="20"/>
          <w:lang w:val="sv-SE"/>
        </w:rPr>
        <w:t>dikumpulkan</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meliputi</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informasi</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keuangan</w:t>
      </w:r>
      <w:proofErr w:type="spellEnd"/>
      <w:r w:rsidR="00380F9F" w:rsidRPr="00F23725">
        <w:rPr>
          <w:rFonts w:ascii="Segoe UI" w:hAnsi="Segoe UI" w:cs="Segoe UI"/>
          <w:iCs/>
          <w:sz w:val="20"/>
          <w:szCs w:val="20"/>
          <w:lang w:val="sv-SE"/>
        </w:rPr>
        <w:t xml:space="preserve"> yang </w:t>
      </w:r>
      <w:proofErr w:type="spellStart"/>
      <w:r w:rsidR="00380F9F" w:rsidRPr="00F23725">
        <w:rPr>
          <w:rFonts w:ascii="Segoe UI" w:hAnsi="Segoe UI" w:cs="Segoe UI"/>
          <w:iCs/>
          <w:sz w:val="20"/>
          <w:szCs w:val="20"/>
          <w:lang w:val="sv-SE"/>
        </w:rPr>
        <w:t>diperlukan</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untuk</w:t>
      </w:r>
      <w:proofErr w:type="spellEnd"/>
      <w:r w:rsidR="00380F9F" w:rsidRPr="00F23725">
        <w:rPr>
          <w:rFonts w:ascii="Segoe UI" w:hAnsi="Segoe UI" w:cs="Segoe UI"/>
          <w:iCs/>
          <w:sz w:val="20"/>
          <w:szCs w:val="20"/>
          <w:lang w:val="sv-SE"/>
        </w:rPr>
        <w:t xml:space="preserve"> </w:t>
      </w:r>
      <w:proofErr w:type="spellStart"/>
      <w:r w:rsidR="00380F9F" w:rsidRPr="00F23725">
        <w:rPr>
          <w:rFonts w:ascii="Segoe UI" w:hAnsi="Segoe UI" w:cs="Segoe UI"/>
          <w:iCs/>
          <w:sz w:val="20"/>
          <w:szCs w:val="20"/>
          <w:lang w:val="sv-SE"/>
        </w:rPr>
        <w:t>menghitung</w:t>
      </w:r>
      <w:proofErr w:type="spellEnd"/>
      <w:r w:rsidR="00380F9F" w:rsidRPr="00F23725">
        <w:rPr>
          <w:rFonts w:ascii="Segoe UI" w:hAnsi="Segoe UI" w:cs="Segoe UI"/>
          <w:iCs/>
          <w:sz w:val="20"/>
          <w:szCs w:val="20"/>
          <w:lang w:val="sv-SE"/>
        </w:rPr>
        <w:t xml:space="preserve"> variabel </w:t>
      </w:r>
      <w:proofErr w:type="spellStart"/>
      <w:r w:rsidR="00380F9F" w:rsidRPr="00F23725">
        <w:rPr>
          <w:rFonts w:ascii="Segoe UI" w:hAnsi="Segoe UI" w:cs="Segoe UI"/>
          <w:iCs/>
          <w:sz w:val="20"/>
          <w:szCs w:val="20"/>
          <w:lang w:val="sv-SE"/>
        </w:rPr>
        <w:t>penelitian</w:t>
      </w:r>
      <w:proofErr w:type="spellEnd"/>
      <w:r w:rsidR="00380F9F"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seperti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Current</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Ratio</w:t>
      </w:r>
      <w:proofErr w:type="spellEnd"/>
      <w:r w:rsidRPr="00F23725">
        <w:rPr>
          <w:rFonts w:ascii="Segoe UI" w:hAnsi="Segoe UI" w:cs="Segoe UI"/>
          <w:iCs/>
          <w:sz w:val="20"/>
          <w:szCs w:val="20"/>
          <w:lang w:val="sv-SE"/>
        </w:rPr>
        <w:t xml:space="preserve"> (CR), Quick </w:t>
      </w:r>
      <w:proofErr w:type="spellStart"/>
      <w:r w:rsidRPr="00F23725">
        <w:rPr>
          <w:rFonts w:ascii="Segoe UI" w:hAnsi="Segoe UI" w:cs="Segoe UI"/>
          <w:iCs/>
          <w:sz w:val="20"/>
          <w:szCs w:val="20"/>
          <w:lang w:val="sv-SE"/>
        </w:rPr>
        <w:t>Ratio</w:t>
      </w:r>
      <w:proofErr w:type="spellEnd"/>
      <w:r w:rsidRPr="00F23725">
        <w:rPr>
          <w:rFonts w:ascii="Segoe UI" w:hAnsi="Segoe UI" w:cs="Segoe UI"/>
          <w:iCs/>
          <w:sz w:val="20"/>
          <w:szCs w:val="20"/>
          <w:lang w:val="sv-SE"/>
        </w:rPr>
        <w:t xml:space="preserve"> (QR)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likuiditas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Return</w:t>
      </w:r>
      <w:proofErr w:type="spellEnd"/>
      <w:r w:rsidRPr="00F23725">
        <w:rPr>
          <w:rFonts w:ascii="Segoe UI" w:hAnsi="Segoe UI" w:cs="Segoe UI"/>
          <w:iCs/>
          <w:sz w:val="20"/>
          <w:szCs w:val="20"/>
          <w:lang w:val="sv-SE"/>
        </w:rPr>
        <w:t xml:space="preserve"> on Assets (ROA), </w:t>
      </w:r>
      <w:proofErr w:type="spellStart"/>
      <w:r w:rsidRPr="00F23725">
        <w:rPr>
          <w:rFonts w:ascii="Segoe UI" w:hAnsi="Segoe UI" w:cs="Segoe UI"/>
          <w:iCs/>
          <w:sz w:val="20"/>
          <w:szCs w:val="20"/>
          <w:lang w:val="sv-SE"/>
        </w:rPr>
        <w:t>Return</w:t>
      </w:r>
      <w:proofErr w:type="spellEnd"/>
      <w:r w:rsidRPr="00F23725">
        <w:rPr>
          <w:rFonts w:ascii="Segoe UI" w:hAnsi="Segoe UI" w:cs="Segoe UI"/>
          <w:iCs/>
          <w:sz w:val="20"/>
          <w:szCs w:val="20"/>
          <w:lang w:val="sv-SE"/>
        </w:rPr>
        <w:t xml:space="preserve"> on Equity (ROE), dan Net Profit </w:t>
      </w:r>
      <w:proofErr w:type="spellStart"/>
      <w:r w:rsidRPr="00F23725">
        <w:rPr>
          <w:rFonts w:ascii="Segoe UI" w:hAnsi="Segoe UI" w:cs="Segoe UI"/>
          <w:iCs/>
          <w:sz w:val="20"/>
          <w:szCs w:val="20"/>
          <w:lang w:val="sv-SE"/>
        </w:rPr>
        <w:t>Margin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Margin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Laba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Bersih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profitabilitas</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Debt</w:t>
      </w:r>
      <w:proofErr w:type="spellEnd"/>
      <w:r w:rsidRPr="00F23725">
        <w:rPr>
          <w:rFonts w:ascii="Segoe UI" w:hAnsi="Segoe UI" w:cs="Segoe UI"/>
          <w:iCs/>
          <w:sz w:val="20"/>
          <w:szCs w:val="20"/>
          <w:lang w:val="sv-SE"/>
        </w:rPr>
        <w:t xml:space="preserve"> to Equity </w:t>
      </w:r>
      <w:proofErr w:type="spellStart"/>
      <w:r w:rsidRPr="00F23725">
        <w:rPr>
          <w:rFonts w:ascii="Segoe UI" w:hAnsi="Segoe UI" w:cs="Segoe UI"/>
          <w:iCs/>
          <w:sz w:val="20"/>
          <w:szCs w:val="20"/>
          <w:lang w:val="sv-SE"/>
        </w:rPr>
        <w:t>Ratio</w:t>
      </w:r>
      <w:proofErr w:type="spellEnd"/>
      <w:r w:rsidRPr="00F23725">
        <w:rPr>
          <w:rFonts w:ascii="Segoe UI" w:hAnsi="Segoe UI" w:cs="Segoe UI"/>
          <w:iCs/>
          <w:sz w:val="20"/>
          <w:szCs w:val="20"/>
          <w:lang w:val="sv-SE"/>
        </w:rPr>
        <w:t xml:space="preserve"> (DER),  dan </w:t>
      </w:r>
      <w:proofErr w:type="spellStart"/>
      <w:r w:rsidRPr="00F23725">
        <w:rPr>
          <w:rFonts w:ascii="Segoe UI" w:hAnsi="Segoe UI" w:cs="Segoe UI"/>
          <w:iCs/>
          <w:sz w:val="20"/>
          <w:szCs w:val="20"/>
          <w:lang w:val="sv-SE"/>
        </w:rPr>
        <w:t>Debt</w:t>
      </w:r>
      <w:proofErr w:type="spellEnd"/>
      <w:r w:rsidRPr="00F23725">
        <w:rPr>
          <w:rFonts w:ascii="Segoe UI" w:hAnsi="Segoe UI" w:cs="Segoe UI"/>
          <w:iCs/>
          <w:sz w:val="20"/>
          <w:szCs w:val="20"/>
          <w:lang w:val="sv-SE"/>
        </w:rPr>
        <w:t xml:space="preserve"> to Asset </w:t>
      </w:r>
      <w:proofErr w:type="spellStart"/>
      <w:r w:rsidRPr="00F23725">
        <w:rPr>
          <w:rFonts w:ascii="Segoe UI" w:hAnsi="Segoe UI" w:cs="Segoe UI"/>
          <w:iCs/>
          <w:sz w:val="20"/>
          <w:szCs w:val="20"/>
          <w:lang w:val="sv-SE"/>
        </w:rPr>
        <w:t>Ratio</w:t>
      </w:r>
      <w:proofErr w:type="spellEnd"/>
      <w:r w:rsidRPr="00F23725">
        <w:rPr>
          <w:rFonts w:ascii="Segoe UI" w:hAnsi="Segoe UI" w:cs="Segoe UI"/>
          <w:iCs/>
          <w:sz w:val="20"/>
          <w:szCs w:val="20"/>
          <w:lang w:val="sv-SE"/>
        </w:rPr>
        <w:t xml:space="preserve"> (DAR)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leverage</w:t>
      </w:r>
      <w:proofErr w:type="spellEnd"/>
      <w:r w:rsidRPr="00F23725">
        <w:rPr>
          <w:rFonts w:ascii="Segoe UI" w:hAnsi="Segoe UI" w:cs="Segoe UI"/>
          <w:iCs/>
          <w:sz w:val="20"/>
          <w:szCs w:val="20"/>
          <w:lang w:val="sv-SE"/>
        </w:rPr>
        <w:t xml:space="preserve">, Dividend </w:t>
      </w:r>
      <w:proofErr w:type="spellStart"/>
      <w:r w:rsidRPr="00F23725">
        <w:rPr>
          <w:rFonts w:ascii="Segoe UI" w:hAnsi="Segoe UI" w:cs="Segoe UI"/>
          <w:iCs/>
          <w:sz w:val="20"/>
          <w:szCs w:val="20"/>
          <w:lang w:val="sv-SE"/>
        </w:rPr>
        <w:t>payout</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ratio</w:t>
      </w:r>
      <w:proofErr w:type="spellEnd"/>
      <w:r w:rsidRPr="00F23725">
        <w:rPr>
          <w:rFonts w:ascii="Segoe UI" w:hAnsi="Segoe UI" w:cs="Segoe UI"/>
          <w:iCs/>
          <w:sz w:val="20"/>
          <w:szCs w:val="20"/>
          <w:lang w:val="sv-SE"/>
        </w:rPr>
        <w:t xml:space="preserve"> (DPR) dan Dividend </w:t>
      </w:r>
      <w:proofErr w:type="spellStart"/>
      <w:r w:rsidRPr="00F23725">
        <w:rPr>
          <w:rFonts w:ascii="Segoe UI" w:hAnsi="Segoe UI" w:cs="Segoe UI"/>
          <w:iCs/>
          <w:sz w:val="20"/>
          <w:szCs w:val="20"/>
          <w:lang w:val="sv-SE"/>
        </w:rPr>
        <w:t>yield</w:t>
      </w:r>
      <w:proofErr w:type="spellEnd"/>
      <w:r w:rsidRPr="00F23725">
        <w:rPr>
          <w:rFonts w:ascii="Segoe UI" w:hAnsi="Segoe UI" w:cs="Segoe UI"/>
          <w:iCs/>
          <w:sz w:val="20"/>
          <w:szCs w:val="20"/>
          <w:lang w:val="sv-SE"/>
        </w:rPr>
        <w:t xml:space="preserve"> (DY)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Kebijakan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dividen</w:t>
      </w:r>
      <w:proofErr w:type="spellEnd"/>
      <w:r w:rsidRPr="00F23725">
        <w:rPr>
          <w:rFonts w:ascii="Segoe UI" w:hAnsi="Segoe UI" w:cs="Segoe UI"/>
          <w:iCs/>
          <w:sz w:val="20"/>
          <w:szCs w:val="20"/>
          <w:lang w:val="sv-SE"/>
        </w:rPr>
        <w:t xml:space="preserve"> dan Price </w:t>
      </w:r>
      <w:proofErr w:type="spellStart"/>
      <w:r w:rsidRPr="00F23725">
        <w:rPr>
          <w:rFonts w:ascii="Segoe UI" w:hAnsi="Segoe UI" w:cs="Segoe UI"/>
          <w:iCs/>
          <w:sz w:val="20"/>
          <w:szCs w:val="20"/>
          <w:lang w:val="sv-SE"/>
        </w:rPr>
        <w:t>book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value</w:t>
      </w:r>
      <w:proofErr w:type="spellEnd"/>
      <w:r w:rsidRPr="00F23725">
        <w:rPr>
          <w:rFonts w:ascii="Segoe UI" w:hAnsi="Segoe UI" w:cs="Segoe UI"/>
          <w:iCs/>
          <w:sz w:val="20"/>
          <w:szCs w:val="20"/>
          <w:lang w:val="sv-SE"/>
        </w:rPr>
        <w:t xml:space="preserve"> (PBV) dan </w:t>
      </w:r>
      <w:proofErr w:type="spellStart"/>
      <w:r w:rsidRPr="00F23725">
        <w:rPr>
          <w:rFonts w:ascii="Segoe UI" w:hAnsi="Segoe UI" w:cs="Segoe UI"/>
          <w:iCs/>
          <w:sz w:val="20"/>
          <w:szCs w:val="20"/>
          <w:lang w:val="sv-SE"/>
        </w:rPr>
        <w:t>Tobin’s</w:t>
      </w:r>
      <w:proofErr w:type="spellEnd"/>
      <w:r w:rsidRPr="00F23725">
        <w:rPr>
          <w:rFonts w:ascii="Segoe UI" w:hAnsi="Segoe UI" w:cs="Segoe UI"/>
          <w:iCs/>
          <w:sz w:val="20"/>
          <w:szCs w:val="20"/>
          <w:lang w:val="sv-SE"/>
        </w:rPr>
        <w:t xml:space="preserve"> Q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merefleksikan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nilai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perusahaan</w:t>
      </w:r>
      <w:proofErr w:type="spellEnd"/>
      <w:r w:rsidRPr="00F23725">
        <w:rPr>
          <w:rFonts w:ascii="Segoe UI" w:hAnsi="Segoe UI" w:cs="Segoe UI"/>
          <w:iCs/>
          <w:sz w:val="20"/>
          <w:szCs w:val="20"/>
          <w:lang w:val="sv-SE"/>
        </w:rPr>
        <w:t>.</w:t>
      </w:r>
    </w:p>
    <w:p w14:paraId="444F08D7" w14:textId="77777777" w:rsidR="00D25E96" w:rsidRPr="00F23725" w:rsidRDefault="007F458F" w:rsidP="007F458F">
      <w:pPr>
        <w:spacing w:after="0"/>
        <w:ind w:firstLine="567"/>
        <w:jc w:val="both"/>
        <w:rPr>
          <w:rFonts w:ascii="Segoe UI" w:hAnsi="Segoe UI" w:cs="Segoe UI"/>
          <w:iCs/>
          <w:sz w:val="20"/>
          <w:szCs w:val="20"/>
          <w:lang w:val="sv-SE"/>
        </w:rPr>
      </w:pPr>
      <w:proofErr w:type="spellStart"/>
      <w:r w:rsidRPr="00F23725">
        <w:rPr>
          <w:rFonts w:ascii="Segoe UI" w:hAnsi="Segoe UI" w:cs="Segoe UI"/>
          <w:iCs/>
          <w:sz w:val="20"/>
          <w:szCs w:val="20"/>
          <w:lang w:val="sv-SE"/>
        </w:rPr>
        <w:t>Metode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analisis</w:t>
      </w:r>
      <w:proofErr w:type="spellEnd"/>
      <w:r w:rsidRPr="00F23725">
        <w:rPr>
          <w:rFonts w:ascii="Segoe UI" w:hAnsi="Segoe UI" w:cs="Segoe UI"/>
          <w:iCs/>
          <w:sz w:val="20"/>
          <w:szCs w:val="20"/>
          <w:lang w:val="sv-SE"/>
        </w:rPr>
        <w:t xml:space="preserve"> data </w:t>
      </w:r>
      <w:proofErr w:type="spellStart"/>
      <w:r w:rsidRPr="00F23725">
        <w:rPr>
          <w:rFonts w:ascii="Segoe UI" w:hAnsi="Segoe UI" w:cs="Segoe UI"/>
          <w:iCs/>
          <w:sz w:val="20"/>
          <w:szCs w:val="20"/>
          <w:lang w:val="sv-SE"/>
        </w:rPr>
        <w:t>mencakup</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pendekatan</w:t>
      </w:r>
      <w:proofErr w:type="spellEnd"/>
      <w:r w:rsidRPr="00F23725">
        <w:rPr>
          <w:rFonts w:ascii="Segoe UI" w:hAnsi="Segoe UI" w:cs="Segoe UI"/>
          <w:iCs/>
          <w:sz w:val="20"/>
          <w:szCs w:val="20"/>
          <w:lang w:val="sv-SE"/>
        </w:rPr>
        <w:t xml:space="preserve"> </w:t>
      </w:r>
      <w:proofErr w:type="spellStart"/>
      <w:r w:rsidR="00D25E96" w:rsidRPr="00F23725">
        <w:rPr>
          <w:rFonts w:ascii="Segoe UI" w:hAnsi="Segoe UI" w:cs="Segoe UI"/>
          <w:i/>
          <w:iCs/>
          <w:sz w:val="20"/>
          <w:szCs w:val="20"/>
          <w:lang w:val="sv-SE"/>
        </w:rPr>
        <w:t>statistic</w:t>
      </w:r>
      <w:proofErr w:type="spellEnd"/>
      <w:r w:rsidR="00D25E96" w:rsidRPr="00F23725">
        <w:rPr>
          <w:rFonts w:ascii="Segoe UI" w:hAnsi="Segoe UI" w:cs="Segoe UI"/>
          <w:iCs/>
          <w:sz w:val="20"/>
          <w:szCs w:val="20"/>
          <w:lang w:val="sv-SE"/>
        </w:rPr>
        <w:t>.</w:t>
      </w:r>
      <w:r w:rsidRPr="00F23725">
        <w:rPr>
          <w:rFonts w:ascii="Segoe UI" w:hAnsi="Segoe UI" w:cs="Segoe UI"/>
          <w:iCs/>
          <w:sz w:val="20"/>
          <w:szCs w:val="20"/>
          <w:lang w:val="sv-SE"/>
        </w:rPr>
        <w:t xml:space="preserve"> </w:t>
      </w:r>
      <w:r w:rsidR="00D25E96" w:rsidRPr="00F23725">
        <w:rPr>
          <w:rFonts w:ascii="Segoe UI" w:hAnsi="Segoe UI" w:cs="Segoe UI"/>
          <w:iCs/>
          <w:sz w:val="20"/>
          <w:szCs w:val="20"/>
          <w:lang w:val="sv-SE"/>
        </w:rPr>
        <w:t xml:space="preserve">Data yang </w:t>
      </w:r>
      <w:proofErr w:type="spellStart"/>
      <w:r w:rsidR="00D25E96" w:rsidRPr="00F23725">
        <w:rPr>
          <w:rFonts w:ascii="Segoe UI" w:hAnsi="Segoe UI" w:cs="Segoe UI"/>
          <w:iCs/>
          <w:sz w:val="20"/>
          <w:szCs w:val="20"/>
          <w:lang w:val="sv-SE"/>
        </w:rPr>
        <w:t>telah</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dikumpulkan</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dianalisis</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menggunakan</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metode</w:t>
      </w:r>
      <w:proofErr w:type="spellEnd"/>
      <w:r w:rsidR="00D25E96" w:rsidRPr="00F23725">
        <w:rPr>
          <w:rFonts w:ascii="Segoe UI" w:hAnsi="Segoe UI" w:cs="Segoe UI"/>
          <w:iCs/>
          <w:sz w:val="20"/>
          <w:szCs w:val="20"/>
          <w:lang w:val="sv-SE"/>
        </w:rPr>
        <w:t xml:space="preserve"> </w:t>
      </w:r>
      <w:r w:rsidR="00D25E96" w:rsidRPr="00F23725">
        <w:rPr>
          <w:rFonts w:ascii="Segoe UI" w:hAnsi="Segoe UI" w:cs="Segoe UI"/>
          <w:i/>
          <w:iCs/>
          <w:sz w:val="20"/>
          <w:szCs w:val="20"/>
          <w:lang w:val="sv-SE"/>
        </w:rPr>
        <w:t xml:space="preserve">Partial </w:t>
      </w:r>
      <w:proofErr w:type="spellStart"/>
      <w:r w:rsidR="00D25E96" w:rsidRPr="00F23725">
        <w:rPr>
          <w:rFonts w:ascii="Segoe UI" w:hAnsi="Segoe UI" w:cs="Segoe UI"/>
          <w:i/>
          <w:iCs/>
          <w:sz w:val="20"/>
          <w:szCs w:val="20"/>
          <w:lang w:val="sv-SE"/>
        </w:rPr>
        <w:t>Least</w:t>
      </w:r>
      <w:proofErr w:type="spellEnd"/>
      <w:r w:rsidR="00D25E96" w:rsidRPr="00F23725">
        <w:rPr>
          <w:rFonts w:ascii="Segoe UI" w:hAnsi="Segoe UI" w:cs="Segoe UI"/>
          <w:i/>
          <w:iCs/>
          <w:sz w:val="20"/>
          <w:szCs w:val="20"/>
          <w:lang w:val="sv-SE"/>
        </w:rPr>
        <w:t xml:space="preserve"> Square </w:t>
      </w:r>
      <w:proofErr w:type="spellStart"/>
      <w:r w:rsidR="00D25E96" w:rsidRPr="00F23725">
        <w:rPr>
          <w:rFonts w:ascii="Segoe UI" w:hAnsi="Segoe UI" w:cs="Segoe UI"/>
          <w:i/>
          <w:iCs/>
          <w:sz w:val="20"/>
          <w:szCs w:val="20"/>
          <w:lang w:val="sv-SE"/>
        </w:rPr>
        <w:t>Structural</w:t>
      </w:r>
      <w:proofErr w:type="spellEnd"/>
      <w:r w:rsidR="00D25E96" w:rsidRPr="00F23725">
        <w:rPr>
          <w:rFonts w:ascii="Segoe UI" w:hAnsi="Segoe UI" w:cs="Segoe UI"/>
          <w:i/>
          <w:iCs/>
          <w:sz w:val="20"/>
          <w:szCs w:val="20"/>
          <w:lang w:val="sv-SE"/>
        </w:rPr>
        <w:t xml:space="preserve"> </w:t>
      </w:r>
      <w:proofErr w:type="spellStart"/>
      <w:r w:rsidR="00D25E96" w:rsidRPr="00F23725">
        <w:rPr>
          <w:rFonts w:ascii="Segoe UI" w:hAnsi="Segoe UI" w:cs="Segoe UI"/>
          <w:i/>
          <w:iCs/>
          <w:sz w:val="20"/>
          <w:szCs w:val="20"/>
          <w:lang w:val="sv-SE"/>
        </w:rPr>
        <w:t>Equation</w:t>
      </w:r>
      <w:proofErr w:type="spellEnd"/>
      <w:r w:rsidR="00D25E96" w:rsidRPr="00F23725">
        <w:rPr>
          <w:rFonts w:ascii="Segoe UI" w:hAnsi="Segoe UI" w:cs="Segoe UI"/>
          <w:i/>
          <w:iCs/>
          <w:sz w:val="20"/>
          <w:szCs w:val="20"/>
          <w:lang w:val="sv-SE"/>
        </w:rPr>
        <w:t xml:space="preserve"> </w:t>
      </w:r>
      <w:proofErr w:type="spellStart"/>
      <w:r w:rsidR="00D25E96" w:rsidRPr="00F23725">
        <w:rPr>
          <w:rFonts w:ascii="Segoe UI" w:hAnsi="Segoe UI" w:cs="Segoe UI"/>
          <w:i/>
          <w:iCs/>
          <w:sz w:val="20"/>
          <w:szCs w:val="20"/>
          <w:lang w:val="sv-SE"/>
        </w:rPr>
        <w:t>Modeling</w:t>
      </w:r>
      <w:proofErr w:type="spellEnd"/>
      <w:r w:rsidR="00D25E96" w:rsidRPr="00F23725">
        <w:rPr>
          <w:rFonts w:ascii="Segoe UI" w:hAnsi="Segoe UI" w:cs="Segoe UI"/>
          <w:iCs/>
          <w:sz w:val="20"/>
          <w:szCs w:val="20"/>
          <w:lang w:val="sv-SE"/>
        </w:rPr>
        <w:t xml:space="preserve"> (PLS-SEM) </w:t>
      </w:r>
      <w:proofErr w:type="spellStart"/>
      <w:r w:rsidR="00D25E96" w:rsidRPr="00F23725">
        <w:rPr>
          <w:rFonts w:ascii="Segoe UI" w:hAnsi="Segoe UI" w:cs="Segoe UI"/>
          <w:iCs/>
          <w:sz w:val="20"/>
          <w:szCs w:val="20"/>
          <w:lang w:val="sv-SE"/>
        </w:rPr>
        <w:t>dengan</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bantuan</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perangkat</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lunak</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SmartPLS</w:t>
      </w:r>
      <w:proofErr w:type="spellEnd"/>
      <w:r w:rsidR="00D25E96" w:rsidRPr="00F23725">
        <w:rPr>
          <w:rFonts w:ascii="Segoe UI" w:hAnsi="Segoe UI" w:cs="Segoe UI"/>
          <w:iCs/>
          <w:sz w:val="20"/>
          <w:szCs w:val="20"/>
          <w:lang w:val="sv-SE"/>
        </w:rPr>
        <w:t xml:space="preserve">. PLS-SEM </w:t>
      </w:r>
      <w:proofErr w:type="spellStart"/>
      <w:r w:rsidR="00D25E96" w:rsidRPr="00F23725">
        <w:rPr>
          <w:rFonts w:ascii="Segoe UI" w:hAnsi="Segoe UI" w:cs="Segoe UI"/>
          <w:iCs/>
          <w:sz w:val="20"/>
          <w:szCs w:val="20"/>
          <w:lang w:val="sv-SE"/>
        </w:rPr>
        <w:t>dipilih</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karena</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mampu</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menganalisis</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hubungan</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antarvariabel</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secara</w:t>
      </w:r>
      <w:proofErr w:type="spellEnd"/>
      <w:r w:rsidR="00D25E96" w:rsidRPr="00F23725">
        <w:rPr>
          <w:rFonts w:ascii="Segoe UI" w:hAnsi="Segoe UI" w:cs="Segoe UI"/>
          <w:iCs/>
          <w:sz w:val="20"/>
          <w:szCs w:val="20"/>
          <w:lang w:val="sv-SE"/>
        </w:rPr>
        <w:t xml:space="preserve"> simultan, </w:t>
      </w:r>
      <w:proofErr w:type="spellStart"/>
      <w:r w:rsidR="00D25E96" w:rsidRPr="00F23725">
        <w:rPr>
          <w:rFonts w:ascii="Segoe UI" w:hAnsi="Segoe UI" w:cs="Segoe UI"/>
          <w:iCs/>
          <w:sz w:val="20"/>
          <w:szCs w:val="20"/>
          <w:lang w:val="sv-SE"/>
        </w:rPr>
        <w:t>baik</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hubungan</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langsung</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maupun</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tidak</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langsung</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serta</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tidak</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memerlukan</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asumsi</w:t>
      </w:r>
      <w:proofErr w:type="spellEnd"/>
      <w:r w:rsidR="00D25E96" w:rsidRPr="00F23725">
        <w:rPr>
          <w:rFonts w:ascii="Segoe UI" w:hAnsi="Segoe UI" w:cs="Segoe UI"/>
          <w:iCs/>
          <w:sz w:val="20"/>
          <w:szCs w:val="20"/>
          <w:lang w:val="sv-SE"/>
        </w:rPr>
        <w:t xml:space="preserve"> </w:t>
      </w:r>
      <w:proofErr w:type="spellStart"/>
      <w:r w:rsidR="00D25E96" w:rsidRPr="00F23725">
        <w:rPr>
          <w:rFonts w:ascii="Segoe UI" w:hAnsi="Segoe UI" w:cs="Segoe UI"/>
          <w:iCs/>
          <w:sz w:val="20"/>
          <w:szCs w:val="20"/>
          <w:lang w:val="sv-SE"/>
        </w:rPr>
        <w:t>distribusi</w:t>
      </w:r>
      <w:proofErr w:type="spellEnd"/>
      <w:r w:rsidR="00D25E96" w:rsidRPr="00F23725">
        <w:rPr>
          <w:rFonts w:ascii="Segoe UI" w:hAnsi="Segoe UI" w:cs="Segoe UI"/>
          <w:iCs/>
          <w:sz w:val="20"/>
          <w:szCs w:val="20"/>
          <w:lang w:val="sv-SE"/>
        </w:rPr>
        <w:t xml:space="preserve"> normal </w:t>
      </w:r>
      <w:proofErr w:type="spellStart"/>
      <w:r w:rsidR="00D25E96" w:rsidRPr="00F23725">
        <w:rPr>
          <w:rFonts w:ascii="Segoe UI" w:hAnsi="Segoe UI" w:cs="Segoe UI"/>
          <w:iCs/>
          <w:sz w:val="20"/>
          <w:szCs w:val="20"/>
          <w:lang w:val="sv-SE"/>
        </w:rPr>
        <w:t>pada</w:t>
      </w:r>
      <w:proofErr w:type="spellEnd"/>
      <w:r w:rsidR="00D25E96" w:rsidRPr="00F23725">
        <w:rPr>
          <w:rFonts w:ascii="Segoe UI" w:hAnsi="Segoe UI" w:cs="Segoe UI"/>
          <w:iCs/>
          <w:sz w:val="20"/>
          <w:szCs w:val="20"/>
          <w:lang w:val="sv-SE"/>
        </w:rPr>
        <w:t xml:space="preserve"> data. </w:t>
      </w:r>
    </w:p>
    <w:p w14:paraId="27130350" w14:textId="77777777" w:rsidR="00D25E96" w:rsidRPr="00F23725" w:rsidRDefault="00D25E96" w:rsidP="007F458F">
      <w:pPr>
        <w:spacing w:after="0"/>
        <w:ind w:firstLine="567"/>
        <w:jc w:val="both"/>
        <w:rPr>
          <w:rFonts w:ascii="Segoe UI" w:hAnsi="Segoe UI" w:cs="Segoe UI"/>
          <w:iCs/>
          <w:sz w:val="20"/>
          <w:szCs w:val="20"/>
          <w:lang w:val="sv-SE"/>
        </w:rPr>
      </w:pPr>
      <w:proofErr w:type="spellStart"/>
      <w:r w:rsidRPr="00F23725">
        <w:rPr>
          <w:rFonts w:ascii="Segoe UI" w:hAnsi="Segoe UI" w:cs="Segoe UI"/>
          <w:iCs/>
          <w:sz w:val="20"/>
          <w:szCs w:val="20"/>
          <w:lang w:val="sv-SE"/>
        </w:rPr>
        <w:t>Pemilihan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metode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dalam</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studi</w:t>
      </w:r>
      <w:proofErr w:type="spellEnd"/>
      <w:r w:rsidRPr="00F23725">
        <w:rPr>
          <w:rFonts w:ascii="Segoe UI" w:hAnsi="Segoe UI" w:cs="Segoe UI"/>
          <w:iCs/>
          <w:sz w:val="20"/>
          <w:szCs w:val="20"/>
          <w:lang w:val="sv-SE"/>
        </w:rPr>
        <w:t xml:space="preserve"> ini </w:t>
      </w:r>
      <w:proofErr w:type="spellStart"/>
      <w:r w:rsidRPr="00F23725">
        <w:rPr>
          <w:rFonts w:ascii="Segoe UI" w:hAnsi="Segoe UI" w:cs="Segoe UI"/>
          <w:iCs/>
          <w:sz w:val="20"/>
          <w:szCs w:val="20"/>
          <w:lang w:val="sv-SE"/>
        </w:rPr>
        <w:t>didasarkan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pada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pertimbangan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ilmiah</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selaras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dengan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tujuan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karakteristik data, dan </w:t>
      </w:r>
      <w:proofErr w:type="spellStart"/>
      <w:r w:rsidRPr="00F23725">
        <w:rPr>
          <w:rFonts w:ascii="Segoe UI" w:hAnsi="Segoe UI" w:cs="Segoe UI"/>
          <w:iCs/>
          <w:sz w:val="20"/>
          <w:szCs w:val="20"/>
          <w:lang w:val="sv-SE"/>
        </w:rPr>
        <w:t>pendekatan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analisis</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diperlukan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ini </w:t>
      </w:r>
      <w:proofErr w:type="spellStart"/>
      <w:r w:rsidRPr="00F23725">
        <w:rPr>
          <w:rFonts w:ascii="Segoe UI" w:hAnsi="Segoe UI" w:cs="Segoe UI"/>
          <w:iCs/>
          <w:sz w:val="20"/>
          <w:szCs w:val="20"/>
          <w:lang w:val="sv-SE"/>
        </w:rPr>
        <w:t>bertujuan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menguji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hubungan</w:t>
      </w:r>
      <w:proofErr w:type="spellEnd"/>
      <w:r w:rsidRPr="00F23725">
        <w:rPr>
          <w:rFonts w:ascii="Segoe UI" w:hAnsi="Segoe UI" w:cs="Segoe UI"/>
          <w:iCs/>
          <w:sz w:val="20"/>
          <w:szCs w:val="20"/>
          <w:lang w:val="sv-SE"/>
        </w:rPr>
        <w:t xml:space="preserve"> kausal </w:t>
      </w:r>
      <w:proofErr w:type="spellStart"/>
      <w:r w:rsidRPr="00F23725">
        <w:rPr>
          <w:rFonts w:ascii="Segoe UI" w:hAnsi="Segoe UI" w:cs="Segoe UI"/>
          <w:iCs/>
          <w:sz w:val="20"/>
          <w:szCs w:val="20"/>
          <w:lang w:val="sv-SE"/>
        </w:rPr>
        <w:t>antara</w:t>
      </w:r>
      <w:proofErr w:type="spellEnd"/>
      <w:r w:rsidRPr="00F23725">
        <w:rPr>
          <w:rFonts w:ascii="Segoe UI" w:hAnsi="Segoe UI" w:cs="Segoe UI"/>
          <w:iCs/>
          <w:sz w:val="20"/>
          <w:szCs w:val="20"/>
          <w:lang w:val="sv-SE"/>
        </w:rPr>
        <w:t xml:space="preserve"> variabel </w:t>
      </w:r>
      <w:proofErr w:type="spellStart"/>
      <w:r w:rsidRPr="00F23725">
        <w:rPr>
          <w:rFonts w:ascii="Segoe UI" w:hAnsi="Segoe UI" w:cs="Segoe UI"/>
          <w:iCs/>
          <w:sz w:val="20"/>
          <w:szCs w:val="20"/>
          <w:lang w:val="sv-SE"/>
        </w:rPr>
        <w:t>independen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likuiditas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profitabilitas</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leverage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terhadap</w:t>
      </w:r>
      <w:proofErr w:type="spellEnd"/>
      <w:r w:rsidRPr="00F23725">
        <w:rPr>
          <w:rFonts w:ascii="Segoe UI" w:hAnsi="Segoe UI" w:cs="Segoe UI"/>
          <w:iCs/>
          <w:sz w:val="20"/>
          <w:szCs w:val="20"/>
          <w:lang w:val="sv-SE"/>
        </w:rPr>
        <w:t xml:space="preserve"> variabel </w:t>
      </w:r>
      <w:proofErr w:type="spellStart"/>
      <w:r w:rsidRPr="00F23725">
        <w:rPr>
          <w:rFonts w:ascii="Segoe UI" w:hAnsi="Segoe UI" w:cs="Segoe UI"/>
          <w:iCs/>
          <w:sz w:val="20"/>
          <w:szCs w:val="20"/>
          <w:lang w:val="sv-SE"/>
        </w:rPr>
        <w:t>dependen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nilai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perusahaan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serta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kebijakan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dividen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sebagai</w:t>
      </w:r>
      <w:proofErr w:type="spellEnd"/>
      <w:r w:rsidRPr="00F23725">
        <w:rPr>
          <w:rFonts w:ascii="Segoe UI" w:hAnsi="Segoe UI" w:cs="Segoe UI"/>
          <w:iCs/>
          <w:sz w:val="20"/>
          <w:szCs w:val="20"/>
          <w:lang w:val="sv-SE"/>
        </w:rPr>
        <w:t xml:space="preserve"> variabel </w:t>
      </w:r>
      <w:proofErr w:type="spellStart"/>
      <w:r w:rsidRPr="00F23725">
        <w:rPr>
          <w:rFonts w:ascii="Segoe UI" w:hAnsi="Segoe UI" w:cs="Segoe UI"/>
          <w:iCs/>
          <w:sz w:val="20"/>
          <w:szCs w:val="20"/>
          <w:lang w:val="sv-SE"/>
        </w:rPr>
        <w:t>mediasi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Oleh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karena</w:t>
      </w:r>
      <w:proofErr w:type="spellEnd"/>
      <w:r w:rsidRPr="00F23725">
        <w:rPr>
          <w:rFonts w:ascii="Segoe UI" w:hAnsi="Segoe UI" w:cs="Segoe UI"/>
          <w:iCs/>
          <w:sz w:val="20"/>
          <w:szCs w:val="20"/>
          <w:lang w:val="sv-SE"/>
        </w:rPr>
        <w:t xml:space="preserve"> itu, </w:t>
      </w:r>
      <w:proofErr w:type="spellStart"/>
      <w:r w:rsidRPr="00F23725">
        <w:rPr>
          <w:rFonts w:ascii="Segoe UI" w:hAnsi="Segoe UI" w:cs="Segoe UI"/>
          <w:iCs/>
          <w:sz w:val="20"/>
          <w:szCs w:val="20"/>
          <w:lang w:val="sv-SE"/>
        </w:rPr>
        <w:t>pendekatan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kuantitatif</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dengan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metode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asosiatif</w:t>
      </w:r>
      <w:proofErr w:type="spellEnd"/>
      <w:r w:rsidRPr="00F23725">
        <w:rPr>
          <w:rFonts w:ascii="Segoe UI" w:hAnsi="Segoe UI" w:cs="Segoe UI"/>
          <w:iCs/>
          <w:sz w:val="20"/>
          <w:szCs w:val="20"/>
          <w:lang w:val="sv-SE"/>
        </w:rPr>
        <w:t xml:space="preserve"> kausal </w:t>
      </w:r>
      <w:proofErr w:type="spellStart"/>
      <w:r w:rsidRPr="00F23725">
        <w:rPr>
          <w:rFonts w:ascii="Segoe UI" w:hAnsi="Segoe UI" w:cs="Segoe UI"/>
          <w:iCs/>
          <w:sz w:val="20"/>
          <w:szCs w:val="20"/>
          <w:lang w:val="sv-SE"/>
        </w:rPr>
        <w:t>dianggap</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paling</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tepat</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karena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memungkinkan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pengujian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hipotesis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secara</w:t>
      </w:r>
      <w:proofErr w:type="spellEnd"/>
      <w:r w:rsidRPr="00F23725">
        <w:rPr>
          <w:rFonts w:ascii="Segoe UI" w:hAnsi="Segoe UI" w:cs="Segoe UI"/>
          <w:iCs/>
          <w:sz w:val="20"/>
          <w:szCs w:val="20"/>
          <w:lang w:val="sv-SE"/>
        </w:rPr>
        <w:t xml:space="preserve"> empiris </w:t>
      </w:r>
      <w:proofErr w:type="spellStart"/>
      <w:r w:rsidRPr="00F23725">
        <w:rPr>
          <w:rFonts w:ascii="Segoe UI" w:hAnsi="Segoe UI" w:cs="Segoe UI"/>
          <w:iCs/>
          <w:sz w:val="20"/>
          <w:szCs w:val="20"/>
          <w:lang w:val="sv-SE"/>
        </w:rPr>
        <w:t>melalui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analisis</w:t>
      </w:r>
      <w:proofErr w:type="spellEnd"/>
      <w:r w:rsidRPr="00F23725">
        <w:rPr>
          <w:rFonts w:ascii="Segoe UI" w:hAnsi="Segoe UI" w:cs="Segoe UI"/>
          <w:iCs/>
          <w:sz w:val="20"/>
          <w:szCs w:val="20"/>
          <w:lang w:val="sv-SE"/>
        </w:rPr>
        <w:t xml:space="preserve"> statistik. </w:t>
      </w:r>
      <w:proofErr w:type="spellStart"/>
      <w:r w:rsidRPr="00F23725">
        <w:rPr>
          <w:rFonts w:ascii="Segoe UI" w:hAnsi="Segoe UI" w:cs="Segoe UI"/>
          <w:iCs/>
          <w:sz w:val="20"/>
          <w:szCs w:val="20"/>
          <w:lang w:val="sv-SE"/>
        </w:rPr>
        <w:t>Penggunaan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metode</w:t>
      </w:r>
      <w:proofErr w:type="spellEnd"/>
      <w:r w:rsidRPr="00F23725">
        <w:rPr>
          <w:rFonts w:ascii="Segoe UI" w:hAnsi="Segoe UI" w:cs="Segoe UI"/>
          <w:iCs/>
          <w:sz w:val="20"/>
          <w:szCs w:val="20"/>
          <w:lang w:val="sv-SE"/>
        </w:rPr>
        <w:t xml:space="preserve"> </w:t>
      </w:r>
      <w:r w:rsidRPr="00F23725">
        <w:rPr>
          <w:rFonts w:ascii="Segoe UI" w:hAnsi="Segoe UI" w:cs="Segoe UI"/>
          <w:i/>
          <w:iCs/>
          <w:sz w:val="20"/>
          <w:szCs w:val="20"/>
          <w:lang w:val="sv-SE"/>
        </w:rPr>
        <w:t xml:space="preserve">Partial </w:t>
      </w:r>
      <w:proofErr w:type="spellStart"/>
      <w:r w:rsidRPr="00F23725">
        <w:rPr>
          <w:rFonts w:ascii="Segoe UI" w:hAnsi="Segoe UI" w:cs="Segoe UI"/>
          <w:i/>
          <w:iCs/>
          <w:sz w:val="20"/>
          <w:szCs w:val="20"/>
          <w:lang w:val="sv-SE"/>
        </w:rPr>
        <w:t>Least</w:t>
      </w:r>
      <w:proofErr w:type="spellEnd"/>
      <w:r w:rsidRPr="00F23725">
        <w:rPr>
          <w:rFonts w:ascii="Segoe UI" w:hAnsi="Segoe UI" w:cs="Segoe UI"/>
          <w:i/>
          <w:iCs/>
          <w:sz w:val="20"/>
          <w:szCs w:val="20"/>
          <w:lang w:val="sv-SE"/>
        </w:rPr>
        <w:t xml:space="preserve"> Square </w:t>
      </w:r>
      <w:proofErr w:type="spellStart"/>
      <w:r w:rsidRPr="00F23725">
        <w:rPr>
          <w:rFonts w:ascii="Segoe UI" w:hAnsi="Segoe UI" w:cs="Segoe UI"/>
          <w:i/>
          <w:iCs/>
          <w:sz w:val="20"/>
          <w:szCs w:val="20"/>
          <w:lang w:val="sv-SE"/>
        </w:rPr>
        <w:t>Structural</w:t>
      </w:r>
      <w:proofErr w:type="spellEnd"/>
      <w:r w:rsidRPr="00F23725">
        <w:rPr>
          <w:rFonts w:ascii="Segoe UI" w:hAnsi="Segoe UI" w:cs="Segoe UI"/>
          <w:i/>
          <w:iCs/>
          <w:sz w:val="20"/>
          <w:szCs w:val="20"/>
          <w:lang w:val="sv-SE"/>
        </w:rPr>
        <w:t xml:space="preserve"> </w:t>
      </w:r>
      <w:proofErr w:type="spellStart"/>
      <w:r w:rsidRPr="00F23725">
        <w:rPr>
          <w:rFonts w:ascii="Segoe UI" w:hAnsi="Segoe UI" w:cs="Segoe UI"/>
          <w:i/>
          <w:iCs/>
          <w:sz w:val="20"/>
          <w:szCs w:val="20"/>
          <w:lang w:val="sv-SE"/>
        </w:rPr>
        <w:t>Equation</w:t>
      </w:r>
      <w:proofErr w:type="spellEnd"/>
      <w:r w:rsidRPr="00F23725">
        <w:rPr>
          <w:rFonts w:ascii="Segoe UI" w:hAnsi="Segoe UI" w:cs="Segoe UI"/>
          <w:i/>
          <w:iCs/>
          <w:sz w:val="20"/>
          <w:szCs w:val="20"/>
          <w:lang w:val="sv-SE"/>
        </w:rPr>
        <w:t xml:space="preserve"> </w:t>
      </w:r>
      <w:proofErr w:type="spellStart"/>
      <w:r w:rsidRPr="00F23725">
        <w:rPr>
          <w:rFonts w:ascii="Segoe UI" w:hAnsi="Segoe UI" w:cs="Segoe UI"/>
          <w:i/>
          <w:iCs/>
          <w:sz w:val="20"/>
          <w:szCs w:val="20"/>
          <w:lang w:val="sv-SE"/>
        </w:rPr>
        <w:t>Modeling</w:t>
      </w:r>
      <w:proofErr w:type="spellEnd"/>
      <w:r w:rsidRPr="00F23725">
        <w:rPr>
          <w:rFonts w:ascii="Segoe UI" w:hAnsi="Segoe UI" w:cs="Segoe UI"/>
          <w:iCs/>
          <w:sz w:val="20"/>
          <w:szCs w:val="20"/>
          <w:lang w:val="sv-SE"/>
        </w:rPr>
        <w:t xml:space="preserve"> (PLS-SEM) </w:t>
      </w:r>
      <w:proofErr w:type="spellStart"/>
      <w:r w:rsidRPr="00F23725">
        <w:rPr>
          <w:rFonts w:ascii="Segoe UI" w:hAnsi="Segoe UI" w:cs="Segoe UI"/>
          <w:iCs/>
          <w:sz w:val="20"/>
          <w:szCs w:val="20"/>
          <w:lang w:val="sv-SE"/>
        </w:rPr>
        <w:t>juga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memiliki</w:t>
      </w:r>
      <w:proofErr w:type="spellEnd"/>
      <w:r w:rsidRPr="00F23725">
        <w:rPr>
          <w:rFonts w:ascii="Segoe UI" w:hAnsi="Segoe UI" w:cs="Segoe UI"/>
          <w:iCs/>
          <w:sz w:val="20"/>
          <w:szCs w:val="20"/>
          <w:lang w:val="sv-SE"/>
        </w:rPr>
        <w:t xml:space="preserve"> dasar </w:t>
      </w:r>
      <w:proofErr w:type="spellStart"/>
      <w:r w:rsidRPr="00F23725">
        <w:rPr>
          <w:rFonts w:ascii="Segoe UI" w:hAnsi="Segoe UI" w:cs="Segoe UI"/>
          <w:iCs/>
          <w:sz w:val="20"/>
          <w:szCs w:val="20"/>
          <w:lang w:val="sv-SE"/>
        </w:rPr>
        <w:t>ilmiah</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kuat</w:t>
      </w:r>
      <w:proofErr w:type="spellEnd"/>
      <w:r w:rsidRPr="00F23725">
        <w:rPr>
          <w:rFonts w:ascii="Segoe UI" w:hAnsi="Segoe UI" w:cs="Segoe UI"/>
          <w:iCs/>
          <w:sz w:val="20"/>
          <w:szCs w:val="20"/>
          <w:lang w:val="sv-SE"/>
        </w:rPr>
        <w:t xml:space="preserve">. </w:t>
      </w:r>
    </w:p>
    <w:p w14:paraId="1F72DA6C" w14:textId="77777777" w:rsidR="00D25E96" w:rsidRPr="00F23725" w:rsidRDefault="00D25E96" w:rsidP="007F458F">
      <w:pPr>
        <w:spacing w:after="0"/>
        <w:ind w:firstLine="567"/>
        <w:jc w:val="both"/>
        <w:rPr>
          <w:rFonts w:ascii="Segoe UI" w:hAnsi="Segoe UI" w:cs="Segoe UI"/>
          <w:iCs/>
          <w:sz w:val="20"/>
          <w:szCs w:val="20"/>
          <w:lang w:val="sv-SE"/>
        </w:rPr>
      </w:pPr>
      <w:proofErr w:type="spellStart"/>
      <w:r w:rsidRPr="00F23725">
        <w:rPr>
          <w:rFonts w:ascii="Segoe UI" w:hAnsi="Segoe UI" w:cs="Segoe UI"/>
          <w:iCs/>
          <w:sz w:val="20"/>
          <w:szCs w:val="20"/>
          <w:lang w:val="sv-SE"/>
        </w:rPr>
        <w:t>Pertama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metode</w:t>
      </w:r>
      <w:proofErr w:type="spellEnd"/>
      <w:r w:rsidRPr="00F23725">
        <w:rPr>
          <w:rFonts w:ascii="Segoe UI" w:hAnsi="Segoe UI" w:cs="Segoe UI"/>
          <w:iCs/>
          <w:sz w:val="20"/>
          <w:szCs w:val="20"/>
          <w:lang w:val="sv-SE"/>
        </w:rPr>
        <w:t xml:space="preserve"> ini </w:t>
      </w:r>
      <w:proofErr w:type="spellStart"/>
      <w:r w:rsidRPr="00F23725">
        <w:rPr>
          <w:rFonts w:ascii="Segoe UI" w:hAnsi="Segoe UI" w:cs="Segoe UI"/>
          <w:iCs/>
          <w:sz w:val="20"/>
          <w:szCs w:val="20"/>
          <w:lang w:val="sv-SE"/>
        </w:rPr>
        <w:t>sesuai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dengan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jumlah</w:t>
      </w:r>
      <w:proofErr w:type="spellEnd"/>
      <w:r w:rsidRPr="00F23725">
        <w:rPr>
          <w:rFonts w:ascii="Segoe UI" w:hAnsi="Segoe UI" w:cs="Segoe UI"/>
          <w:iCs/>
          <w:sz w:val="20"/>
          <w:szCs w:val="20"/>
          <w:lang w:val="sv-SE"/>
        </w:rPr>
        <w:t xml:space="preserve"> sampel </w:t>
      </w:r>
      <w:proofErr w:type="spellStart"/>
      <w:r w:rsidRPr="00F23725">
        <w:rPr>
          <w:rFonts w:ascii="Segoe UI" w:hAnsi="Segoe UI" w:cs="Segoe UI"/>
          <w:iCs/>
          <w:sz w:val="20"/>
          <w:szCs w:val="20"/>
          <w:lang w:val="sv-SE"/>
        </w:rPr>
        <w:t>relatif</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kecil</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distribusi</w:t>
      </w:r>
      <w:proofErr w:type="spellEnd"/>
      <w:r w:rsidRPr="00F23725">
        <w:rPr>
          <w:rFonts w:ascii="Segoe UI" w:hAnsi="Segoe UI" w:cs="Segoe UI"/>
          <w:iCs/>
          <w:sz w:val="20"/>
          <w:szCs w:val="20"/>
          <w:lang w:val="sv-SE"/>
        </w:rPr>
        <w:t xml:space="preserve"> data yang</w:t>
      </w:r>
      <w:r w:rsidR="00A315A3" w:rsidRPr="00F23725">
        <w:rPr>
          <w:rFonts w:ascii="Segoe UI" w:hAnsi="Segoe UI" w:cs="Segoe UI"/>
          <w:iCs/>
          <w:sz w:val="20"/>
          <w:szCs w:val="20"/>
          <w:lang w:val="sv-SE"/>
        </w:rPr>
        <w:t xml:space="preserve"> </w:t>
      </w:r>
      <w:proofErr w:type="spellStart"/>
      <w:r w:rsidR="00A315A3" w:rsidRPr="00F23725">
        <w:rPr>
          <w:rFonts w:ascii="Segoe UI" w:hAnsi="Segoe UI" w:cs="Segoe UI"/>
          <w:iCs/>
          <w:sz w:val="20"/>
          <w:szCs w:val="20"/>
          <w:lang w:val="sv-SE"/>
        </w:rPr>
        <w:t>kadang</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tidak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sepenuhnya</w:t>
      </w:r>
      <w:proofErr w:type="spellEnd"/>
      <w:r w:rsidRPr="00F23725">
        <w:rPr>
          <w:rFonts w:ascii="Segoe UI" w:hAnsi="Segoe UI" w:cs="Segoe UI"/>
          <w:iCs/>
          <w:sz w:val="20"/>
          <w:szCs w:val="20"/>
          <w:lang w:val="sv-SE"/>
        </w:rPr>
        <w:t xml:space="preserve"> normal. </w:t>
      </w:r>
      <w:proofErr w:type="spellStart"/>
      <w:r w:rsidRPr="00F23725">
        <w:rPr>
          <w:rFonts w:ascii="Segoe UI" w:hAnsi="Segoe UI" w:cs="Segoe UI"/>
          <w:iCs/>
          <w:sz w:val="20"/>
          <w:szCs w:val="20"/>
          <w:lang w:val="sv-SE"/>
        </w:rPr>
        <w:t>Kedua</w:t>
      </w:r>
      <w:proofErr w:type="spellEnd"/>
      <w:r w:rsidRPr="00F23725">
        <w:rPr>
          <w:rFonts w:ascii="Segoe UI" w:hAnsi="Segoe UI" w:cs="Segoe UI"/>
          <w:iCs/>
          <w:sz w:val="20"/>
          <w:szCs w:val="20"/>
          <w:lang w:val="sv-SE"/>
        </w:rPr>
        <w:t xml:space="preserve">, PLS-SEM </w:t>
      </w:r>
      <w:proofErr w:type="spellStart"/>
      <w:r w:rsidRPr="00F23725">
        <w:rPr>
          <w:rFonts w:ascii="Segoe UI" w:hAnsi="Segoe UI" w:cs="Segoe UI"/>
          <w:iCs/>
          <w:sz w:val="20"/>
          <w:szCs w:val="20"/>
          <w:lang w:val="sv-SE"/>
        </w:rPr>
        <w:t>mampu</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menganalisis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hubungan</w:t>
      </w:r>
      <w:proofErr w:type="spellEnd"/>
      <w:r w:rsidRPr="00F23725">
        <w:rPr>
          <w:rFonts w:ascii="Segoe UI" w:hAnsi="Segoe UI" w:cs="Segoe UI"/>
          <w:iCs/>
          <w:sz w:val="20"/>
          <w:szCs w:val="20"/>
          <w:lang w:val="sv-SE"/>
        </w:rPr>
        <w:t xml:space="preserve"> kompleks </w:t>
      </w:r>
      <w:proofErr w:type="spellStart"/>
      <w:r w:rsidRPr="00F23725">
        <w:rPr>
          <w:rFonts w:ascii="Segoe UI" w:hAnsi="Segoe UI" w:cs="Segoe UI"/>
          <w:iCs/>
          <w:sz w:val="20"/>
          <w:szCs w:val="20"/>
          <w:lang w:val="sv-SE"/>
        </w:rPr>
        <w:t>antarvariabel</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termasuk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efek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langsung</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tidak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langsung</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melalui</w:t>
      </w:r>
      <w:proofErr w:type="spellEnd"/>
      <w:r w:rsidRPr="00F23725">
        <w:rPr>
          <w:rFonts w:ascii="Segoe UI" w:hAnsi="Segoe UI" w:cs="Segoe UI"/>
          <w:iCs/>
          <w:sz w:val="20"/>
          <w:szCs w:val="20"/>
          <w:lang w:val="sv-SE"/>
        </w:rPr>
        <w:t xml:space="preserve"> variabel </w:t>
      </w:r>
      <w:proofErr w:type="spellStart"/>
      <w:r w:rsidRPr="00F23725">
        <w:rPr>
          <w:rFonts w:ascii="Segoe UI" w:hAnsi="Segoe UI" w:cs="Segoe UI"/>
          <w:iCs/>
          <w:sz w:val="20"/>
          <w:szCs w:val="20"/>
          <w:lang w:val="sv-SE"/>
        </w:rPr>
        <w:t>mediasi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secara</w:t>
      </w:r>
      <w:proofErr w:type="spellEnd"/>
      <w:r w:rsidRPr="00F23725">
        <w:rPr>
          <w:rFonts w:ascii="Segoe UI" w:hAnsi="Segoe UI" w:cs="Segoe UI"/>
          <w:iCs/>
          <w:sz w:val="20"/>
          <w:szCs w:val="20"/>
          <w:lang w:val="sv-SE"/>
        </w:rPr>
        <w:t xml:space="preserve"> simultan. </w:t>
      </w:r>
      <w:proofErr w:type="spellStart"/>
      <w:r w:rsidRPr="00F23725">
        <w:rPr>
          <w:rFonts w:ascii="Segoe UI" w:hAnsi="Segoe UI" w:cs="Segoe UI"/>
          <w:iCs/>
          <w:sz w:val="20"/>
          <w:szCs w:val="20"/>
          <w:lang w:val="sv-SE"/>
        </w:rPr>
        <w:t>Ketiga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metode</w:t>
      </w:r>
      <w:proofErr w:type="spellEnd"/>
      <w:r w:rsidRPr="00F23725">
        <w:rPr>
          <w:rFonts w:ascii="Segoe UI" w:hAnsi="Segoe UI" w:cs="Segoe UI"/>
          <w:iCs/>
          <w:sz w:val="20"/>
          <w:szCs w:val="20"/>
          <w:lang w:val="sv-SE"/>
        </w:rPr>
        <w:t xml:space="preserve"> ini </w:t>
      </w:r>
      <w:proofErr w:type="spellStart"/>
      <w:r w:rsidRPr="00F23725">
        <w:rPr>
          <w:rFonts w:ascii="Segoe UI" w:hAnsi="Segoe UI" w:cs="Segoe UI"/>
          <w:iCs/>
          <w:sz w:val="20"/>
          <w:szCs w:val="20"/>
          <w:lang w:val="sv-SE"/>
        </w:rPr>
        <w:t>efektif</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dalam</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mengevaluasi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model</w:t>
      </w:r>
      <w:proofErr w:type="spellEnd"/>
      <w:r w:rsidRPr="00F23725">
        <w:rPr>
          <w:rFonts w:ascii="Segoe UI" w:hAnsi="Segoe UI" w:cs="Segoe UI"/>
          <w:iCs/>
          <w:sz w:val="20"/>
          <w:szCs w:val="20"/>
          <w:lang w:val="sv-SE"/>
        </w:rPr>
        <w:t xml:space="preserve"> struktural dan </w:t>
      </w:r>
      <w:proofErr w:type="spellStart"/>
      <w:r w:rsidRPr="00F23725">
        <w:rPr>
          <w:rFonts w:ascii="Segoe UI" w:hAnsi="Segoe UI" w:cs="Segoe UI"/>
          <w:iCs/>
          <w:sz w:val="20"/>
          <w:szCs w:val="20"/>
          <w:lang w:val="sv-SE"/>
        </w:rPr>
        <w:t>model</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pengukuran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secara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bersamaan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sehingga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hasilnya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lebih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komprehensif</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dibandingkan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metode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regresi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konvensional</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Keseluruhan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alasan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tersebut</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menunjukkan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kesesuaian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metode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analisis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dengan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tujuan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serta</w:t>
      </w:r>
      <w:proofErr w:type="spellEnd"/>
      <w:r w:rsidRPr="00F23725">
        <w:rPr>
          <w:rFonts w:ascii="Segoe UI" w:hAnsi="Segoe UI" w:cs="Segoe UI"/>
          <w:iCs/>
          <w:sz w:val="20"/>
          <w:szCs w:val="20"/>
          <w:lang w:val="sv-SE"/>
        </w:rPr>
        <w:t xml:space="preserve"> karakteristik data yang </w:t>
      </w:r>
      <w:proofErr w:type="spellStart"/>
      <w:r w:rsidRPr="00F23725">
        <w:rPr>
          <w:rFonts w:ascii="Segoe UI" w:hAnsi="Segoe UI" w:cs="Segoe UI"/>
          <w:iCs/>
          <w:sz w:val="20"/>
          <w:szCs w:val="20"/>
          <w:lang w:val="sv-SE"/>
        </w:rPr>
        <w:t>digunakan</w:t>
      </w:r>
      <w:proofErr w:type="spellEnd"/>
      <w:r w:rsidRPr="00F23725">
        <w:rPr>
          <w:rFonts w:ascii="Segoe UI" w:hAnsi="Segoe UI" w:cs="Segoe UI"/>
          <w:iCs/>
          <w:sz w:val="20"/>
          <w:szCs w:val="20"/>
          <w:lang w:val="sv-SE"/>
        </w:rPr>
        <w:t xml:space="preserve">. </w:t>
      </w:r>
    </w:p>
    <w:p w14:paraId="14322A38" w14:textId="77777777" w:rsidR="00D25E96" w:rsidRPr="00F23725" w:rsidRDefault="00D25E96" w:rsidP="007F458F">
      <w:pPr>
        <w:spacing w:after="0"/>
        <w:ind w:firstLine="567"/>
        <w:jc w:val="both"/>
        <w:rPr>
          <w:rFonts w:ascii="Segoe UI" w:hAnsi="Segoe UI" w:cs="Segoe UI"/>
          <w:iCs/>
          <w:sz w:val="20"/>
          <w:szCs w:val="20"/>
          <w:lang w:val="sv-SE"/>
        </w:rPr>
      </w:pPr>
      <w:r w:rsidRPr="00F23725">
        <w:rPr>
          <w:rFonts w:ascii="Segoe UI" w:hAnsi="Segoe UI" w:cs="Segoe UI"/>
          <w:iCs/>
          <w:sz w:val="20"/>
          <w:szCs w:val="20"/>
          <w:lang w:val="sv-SE"/>
        </w:rPr>
        <w:lastRenderedPageBreak/>
        <w:t xml:space="preserve">Dari </w:t>
      </w:r>
      <w:proofErr w:type="spellStart"/>
      <w:r w:rsidRPr="00F23725">
        <w:rPr>
          <w:rFonts w:ascii="Segoe UI" w:hAnsi="Segoe UI" w:cs="Segoe UI"/>
          <w:iCs/>
          <w:sz w:val="20"/>
          <w:szCs w:val="20"/>
          <w:lang w:val="sv-SE"/>
        </w:rPr>
        <w:t>sisi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etika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ini </w:t>
      </w:r>
      <w:proofErr w:type="spellStart"/>
      <w:r w:rsidRPr="00F23725">
        <w:rPr>
          <w:rFonts w:ascii="Segoe UI" w:hAnsi="Segoe UI" w:cs="Segoe UI"/>
          <w:iCs/>
          <w:sz w:val="20"/>
          <w:szCs w:val="20"/>
          <w:lang w:val="sv-SE"/>
        </w:rPr>
        <w:t>berkomitmen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terhadap</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prinsip</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integritas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ilmiah</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perlindungan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partisipan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Karena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ini </w:t>
      </w:r>
      <w:proofErr w:type="spellStart"/>
      <w:r w:rsidRPr="00F23725">
        <w:rPr>
          <w:rFonts w:ascii="Segoe UI" w:hAnsi="Segoe UI" w:cs="Segoe UI"/>
          <w:iCs/>
          <w:sz w:val="20"/>
          <w:szCs w:val="20"/>
          <w:lang w:val="sv-SE"/>
        </w:rPr>
        <w:t>menggunakan</w:t>
      </w:r>
      <w:proofErr w:type="spellEnd"/>
      <w:r w:rsidRPr="00F23725">
        <w:rPr>
          <w:rFonts w:ascii="Segoe UI" w:hAnsi="Segoe UI" w:cs="Segoe UI"/>
          <w:iCs/>
          <w:sz w:val="20"/>
          <w:szCs w:val="20"/>
          <w:lang w:val="sv-SE"/>
        </w:rPr>
        <w:t xml:space="preserve"> data sekunder yang </w:t>
      </w:r>
      <w:proofErr w:type="spellStart"/>
      <w:r w:rsidRPr="00F23725">
        <w:rPr>
          <w:rFonts w:ascii="Segoe UI" w:hAnsi="Segoe UI" w:cs="Segoe UI"/>
          <w:iCs/>
          <w:sz w:val="20"/>
          <w:szCs w:val="20"/>
          <w:lang w:val="sv-SE"/>
        </w:rPr>
        <w:t>diperoleh</w:t>
      </w:r>
      <w:proofErr w:type="spellEnd"/>
      <w:r w:rsidRPr="00F23725">
        <w:rPr>
          <w:rFonts w:ascii="Segoe UI" w:hAnsi="Segoe UI" w:cs="Segoe UI"/>
          <w:iCs/>
          <w:sz w:val="20"/>
          <w:szCs w:val="20"/>
          <w:lang w:val="sv-SE"/>
        </w:rPr>
        <w:t xml:space="preserve"> dari </w:t>
      </w:r>
      <w:proofErr w:type="spellStart"/>
      <w:r w:rsidRPr="00F23725">
        <w:rPr>
          <w:rFonts w:ascii="Segoe UI" w:hAnsi="Segoe UI" w:cs="Segoe UI"/>
          <w:iCs/>
          <w:sz w:val="20"/>
          <w:szCs w:val="20"/>
          <w:lang w:val="sv-SE"/>
        </w:rPr>
        <w:t>laporan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keuangan</w:t>
      </w:r>
      <w:proofErr w:type="spellEnd"/>
      <w:r w:rsidRPr="00F23725">
        <w:rPr>
          <w:rFonts w:ascii="Segoe UI" w:hAnsi="Segoe UI" w:cs="Segoe UI"/>
          <w:iCs/>
          <w:sz w:val="20"/>
          <w:szCs w:val="20"/>
          <w:lang w:val="sv-SE"/>
        </w:rPr>
        <w:t xml:space="preserve"> publik yang </w:t>
      </w:r>
      <w:proofErr w:type="spellStart"/>
      <w:r w:rsidRPr="00F23725">
        <w:rPr>
          <w:rFonts w:ascii="Segoe UI" w:hAnsi="Segoe UI" w:cs="Segoe UI"/>
          <w:iCs/>
          <w:sz w:val="20"/>
          <w:szCs w:val="20"/>
          <w:lang w:val="sv-SE"/>
        </w:rPr>
        <w:t>telah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dipublikasikan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secara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resmi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oleh</w:t>
      </w:r>
      <w:proofErr w:type="spellEnd"/>
      <w:r w:rsidRPr="00F23725">
        <w:rPr>
          <w:rFonts w:ascii="Segoe UI" w:hAnsi="Segoe UI" w:cs="Segoe UI"/>
          <w:iCs/>
          <w:sz w:val="20"/>
          <w:szCs w:val="20"/>
          <w:lang w:val="sv-SE"/>
        </w:rPr>
        <w:t xml:space="preserve"> Bursa </w:t>
      </w:r>
      <w:proofErr w:type="spellStart"/>
      <w:r w:rsidRPr="00F23725">
        <w:rPr>
          <w:rFonts w:ascii="Segoe UI" w:hAnsi="Segoe UI" w:cs="Segoe UI"/>
          <w:iCs/>
          <w:sz w:val="20"/>
          <w:szCs w:val="20"/>
          <w:lang w:val="sv-SE"/>
        </w:rPr>
        <w:t>Efek</w:t>
      </w:r>
      <w:proofErr w:type="spellEnd"/>
      <w:r w:rsidRPr="00F23725">
        <w:rPr>
          <w:rFonts w:ascii="Segoe UI" w:hAnsi="Segoe UI" w:cs="Segoe UI"/>
          <w:iCs/>
          <w:sz w:val="20"/>
          <w:szCs w:val="20"/>
          <w:lang w:val="sv-SE"/>
        </w:rPr>
        <w:t xml:space="preserve"> Indonesia (BEI) dan </w:t>
      </w:r>
      <w:proofErr w:type="spellStart"/>
      <w:r w:rsidRPr="00F23725">
        <w:rPr>
          <w:rFonts w:ascii="Segoe UI" w:hAnsi="Segoe UI" w:cs="Segoe UI"/>
          <w:iCs/>
          <w:sz w:val="20"/>
          <w:szCs w:val="20"/>
          <w:lang w:val="sv-SE"/>
        </w:rPr>
        <w:t>situs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perusahaan</w:t>
      </w:r>
      <w:proofErr w:type="spellEnd"/>
      <w:r w:rsidRPr="00F23725">
        <w:rPr>
          <w:rFonts w:ascii="Segoe UI" w:hAnsi="Segoe UI" w:cs="Segoe UI"/>
          <w:iCs/>
          <w:sz w:val="20"/>
          <w:szCs w:val="20"/>
          <w:lang w:val="sv-SE"/>
        </w:rPr>
        <w:t xml:space="preserve">, maka </w:t>
      </w:r>
      <w:proofErr w:type="spellStart"/>
      <w:r w:rsidRPr="00F23725">
        <w:rPr>
          <w:rFonts w:ascii="Segoe UI" w:hAnsi="Segoe UI" w:cs="Segoe UI"/>
          <w:iCs/>
          <w:sz w:val="20"/>
          <w:szCs w:val="20"/>
          <w:lang w:val="sv-SE"/>
        </w:rPr>
        <w:t>tidak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terdapat</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keterlibatan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langsung</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partisipan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manusia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Oleh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sebab</w:t>
      </w:r>
      <w:proofErr w:type="spellEnd"/>
      <w:r w:rsidRPr="00F23725">
        <w:rPr>
          <w:rFonts w:ascii="Segoe UI" w:hAnsi="Segoe UI" w:cs="Segoe UI"/>
          <w:iCs/>
          <w:sz w:val="20"/>
          <w:szCs w:val="20"/>
          <w:lang w:val="sv-SE"/>
        </w:rPr>
        <w:t xml:space="preserve"> itu, </w:t>
      </w:r>
      <w:proofErr w:type="spellStart"/>
      <w:r w:rsidRPr="00F23725">
        <w:rPr>
          <w:rFonts w:ascii="Segoe UI" w:hAnsi="Segoe UI" w:cs="Segoe UI"/>
          <w:iCs/>
          <w:sz w:val="20"/>
          <w:szCs w:val="20"/>
          <w:lang w:val="sv-SE"/>
        </w:rPr>
        <w:t>aspek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seperti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
          <w:iCs/>
          <w:sz w:val="20"/>
          <w:szCs w:val="20"/>
          <w:lang w:val="sv-SE"/>
        </w:rPr>
        <w:t>informed</w:t>
      </w:r>
      <w:proofErr w:type="spellEnd"/>
      <w:r w:rsidRPr="00F23725">
        <w:rPr>
          <w:rFonts w:ascii="Segoe UI" w:hAnsi="Segoe UI" w:cs="Segoe UI"/>
          <w:i/>
          <w:iCs/>
          <w:sz w:val="20"/>
          <w:szCs w:val="20"/>
          <w:lang w:val="sv-SE"/>
        </w:rPr>
        <w:t xml:space="preserve"> </w:t>
      </w:r>
      <w:proofErr w:type="spellStart"/>
      <w:r w:rsidRPr="00F23725">
        <w:rPr>
          <w:rFonts w:ascii="Segoe UI" w:hAnsi="Segoe UI" w:cs="Segoe UI"/>
          <w:i/>
          <w:iCs/>
          <w:sz w:val="20"/>
          <w:szCs w:val="20"/>
          <w:lang w:val="sv-SE"/>
        </w:rPr>
        <w:t>consent</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tidak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relevan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dalam</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konteks</w:t>
      </w:r>
      <w:proofErr w:type="spellEnd"/>
      <w:r w:rsidRPr="00F23725">
        <w:rPr>
          <w:rFonts w:ascii="Segoe UI" w:hAnsi="Segoe UI" w:cs="Segoe UI"/>
          <w:iCs/>
          <w:sz w:val="20"/>
          <w:szCs w:val="20"/>
          <w:lang w:val="sv-SE"/>
        </w:rPr>
        <w:t xml:space="preserve"> ini. </w:t>
      </w:r>
      <w:proofErr w:type="spellStart"/>
      <w:r w:rsidRPr="00F23725">
        <w:rPr>
          <w:rFonts w:ascii="Segoe UI" w:hAnsi="Segoe UI" w:cs="Segoe UI"/>
          <w:iCs/>
          <w:sz w:val="20"/>
          <w:szCs w:val="20"/>
          <w:lang w:val="sv-SE"/>
        </w:rPr>
        <w:t>Namun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demikian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tetap</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memastikan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privasi</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kerahasiaan</w:t>
      </w:r>
      <w:proofErr w:type="spellEnd"/>
      <w:r w:rsidRPr="00F23725">
        <w:rPr>
          <w:rFonts w:ascii="Segoe UI" w:hAnsi="Segoe UI" w:cs="Segoe UI"/>
          <w:iCs/>
          <w:sz w:val="20"/>
          <w:szCs w:val="20"/>
          <w:lang w:val="sv-SE"/>
        </w:rPr>
        <w:t xml:space="preserve"> data </w:t>
      </w:r>
      <w:proofErr w:type="spellStart"/>
      <w:r w:rsidRPr="00F23725">
        <w:rPr>
          <w:rFonts w:ascii="Segoe UI" w:hAnsi="Segoe UI" w:cs="Segoe UI"/>
          <w:iCs/>
          <w:sz w:val="20"/>
          <w:szCs w:val="20"/>
          <w:lang w:val="sv-SE"/>
        </w:rPr>
        <w:t>dengan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hanya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menggunakan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informasi</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bersifat</w:t>
      </w:r>
      <w:proofErr w:type="spellEnd"/>
      <w:r w:rsidRPr="00F23725">
        <w:rPr>
          <w:rFonts w:ascii="Segoe UI" w:hAnsi="Segoe UI" w:cs="Segoe UI"/>
          <w:iCs/>
          <w:sz w:val="20"/>
          <w:szCs w:val="20"/>
          <w:lang w:val="sv-SE"/>
        </w:rPr>
        <w:t xml:space="preserve"> publik dan </w:t>
      </w:r>
      <w:proofErr w:type="spellStart"/>
      <w:r w:rsidRPr="00F23725">
        <w:rPr>
          <w:rFonts w:ascii="Segoe UI" w:hAnsi="Segoe UI" w:cs="Segoe UI"/>
          <w:iCs/>
          <w:sz w:val="20"/>
          <w:szCs w:val="20"/>
          <w:lang w:val="sv-SE"/>
        </w:rPr>
        <w:t>tidak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mengungkap</w:t>
      </w:r>
      <w:proofErr w:type="spellEnd"/>
      <w:r w:rsidRPr="00F23725">
        <w:rPr>
          <w:rFonts w:ascii="Segoe UI" w:hAnsi="Segoe UI" w:cs="Segoe UI"/>
          <w:iCs/>
          <w:sz w:val="20"/>
          <w:szCs w:val="20"/>
          <w:lang w:val="sv-SE"/>
        </w:rPr>
        <w:t xml:space="preserve"> data </w:t>
      </w:r>
      <w:proofErr w:type="spellStart"/>
      <w:r w:rsidRPr="00F23725">
        <w:rPr>
          <w:rFonts w:ascii="Segoe UI" w:hAnsi="Segoe UI" w:cs="Segoe UI"/>
          <w:iCs/>
          <w:sz w:val="20"/>
          <w:szCs w:val="20"/>
          <w:lang w:val="sv-SE"/>
        </w:rPr>
        <w:t>sensitif</w:t>
      </w:r>
      <w:proofErr w:type="spellEnd"/>
      <w:r w:rsidRPr="00F23725">
        <w:rPr>
          <w:rFonts w:ascii="Segoe UI" w:hAnsi="Segoe UI" w:cs="Segoe UI"/>
          <w:iCs/>
          <w:sz w:val="20"/>
          <w:szCs w:val="20"/>
          <w:lang w:val="sv-SE"/>
        </w:rPr>
        <w:t xml:space="preserve"> di luar yang </w:t>
      </w:r>
      <w:proofErr w:type="spellStart"/>
      <w:r w:rsidRPr="00F23725">
        <w:rPr>
          <w:rFonts w:ascii="Segoe UI" w:hAnsi="Segoe UI" w:cs="Segoe UI"/>
          <w:iCs/>
          <w:sz w:val="20"/>
          <w:szCs w:val="20"/>
          <w:lang w:val="sv-SE"/>
        </w:rPr>
        <w:t>tersedia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umum</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Selain</w:t>
      </w:r>
      <w:proofErr w:type="spellEnd"/>
      <w:r w:rsidRPr="00F23725">
        <w:rPr>
          <w:rFonts w:ascii="Segoe UI" w:hAnsi="Segoe UI" w:cs="Segoe UI"/>
          <w:iCs/>
          <w:sz w:val="20"/>
          <w:szCs w:val="20"/>
          <w:lang w:val="sv-SE"/>
        </w:rPr>
        <w:t xml:space="preserve"> itu,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ini </w:t>
      </w:r>
      <w:proofErr w:type="spellStart"/>
      <w:r w:rsidRPr="00F23725">
        <w:rPr>
          <w:rFonts w:ascii="Segoe UI" w:hAnsi="Segoe UI" w:cs="Segoe UI"/>
          <w:iCs/>
          <w:sz w:val="20"/>
          <w:szCs w:val="20"/>
          <w:lang w:val="sv-SE"/>
        </w:rPr>
        <w:t>tidak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menimbulkan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risiko</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bagi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individu</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atau</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organisasi</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menjadi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subjek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analisis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karena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seluruh</w:t>
      </w:r>
      <w:proofErr w:type="spellEnd"/>
      <w:r w:rsidRPr="00F23725">
        <w:rPr>
          <w:rFonts w:ascii="Segoe UI" w:hAnsi="Segoe UI" w:cs="Segoe UI"/>
          <w:iCs/>
          <w:sz w:val="20"/>
          <w:szCs w:val="20"/>
          <w:lang w:val="sv-SE"/>
        </w:rPr>
        <w:t xml:space="preserve"> data </w:t>
      </w:r>
      <w:proofErr w:type="spellStart"/>
      <w:r w:rsidRPr="00F23725">
        <w:rPr>
          <w:rFonts w:ascii="Segoe UI" w:hAnsi="Segoe UI" w:cs="Segoe UI"/>
          <w:iCs/>
          <w:sz w:val="20"/>
          <w:szCs w:val="20"/>
          <w:lang w:val="sv-SE"/>
        </w:rPr>
        <w:t>telah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dipublikasikan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secara</w:t>
      </w:r>
      <w:proofErr w:type="spellEnd"/>
      <w:r w:rsidRPr="00F23725">
        <w:rPr>
          <w:rFonts w:ascii="Segoe UI" w:hAnsi="Segoe UI" w:cs="Segoe UI"/>
          <w:iCs/>
          <w:sz w:val="20"/>
          <w:szCs w:val="20"/>
          <w:lang w:val="sv-SE"/>
        </w:rPr>
        <w:t xml:space="preserve"> legal dan </w:t>
      </w:r>
      <w:proofErr w:type="spellStart"/>
      <w:r w:rsidRPr="00F23725">
        <w:rPr>
          <w:rFonts w:ascii="Segoe UI" w:hAnsi="Segoe UI" w:cs="Segoe UI"/>
          <w:iCs/>
          <w:sz w:val="20"/>
          <w:szCs w:val="20"/>
          <w:lang w:val="sv-SE"/>
        </w:rPr>
        <w:t>dapat</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diakses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secara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bebas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oleh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masyarakat</w:t>
      </w:r>
      <w:proofErr w:type="spellEnd"/>
      <w:r w:rsidRPr="00F23725">
        <w:rPr>
          <w:rFonts w:ascii="Segoe UI" w:hAnsi="Segoe UI" w:cs="Segoe UI"/>
          <w:iCs/>
          <w:sz w:val="20"/>
          <w:szCs w:val="20"/>
          <w:lang w:val="sv-SE"/>
        </w:rPr>
        <w:t xml:space="preserve">. </w:t>
      </w:r>
    </w:p>
    <w:p w14:paraId="638A56AC" w14:textId="77777777" w:rsidR="007F458F" w:rsidRPr="00F23725" w:rsidRDefault="00D25E96" w:rsidP="007F458F">
      <w:pPr>
        <w:spacing w:after="0"/>
        <w:ind w:firstLine="567"/>
        <w:jc w:val="both"/>
        <w:rPr>
          <w:rFonts w:ascii="Segoe UI" w:hAnsi="Segoe UI" w:cs="Segoe UI"/>
          <w:iCs/>
          <w:sz w:val="20"/>
          <w:szCs w:val="20"/>
          <w:lang w:val="sv-SE"/>
        </w:rPr>
      </w:pPr>
      <w:r w:rsidRPr="00F23725">
        <w:rPr>
          <w:rFonts w:ascii="Segoe UI" w:hAnsi="Segoe UI" w:cs="Segoe UI"/>
          <w:iCs/>
          <w:sz w:val="20"/>
          <w:szCs w:val="20"/>
          <w:lang w:val="sv-SE"/>
        </w:rPr>
        <w:t xml:space="preserve">Strategi </w:t>
      </w:r>
      <w:proofErr w:type="spellStart"/>
      <w:r w:rsidRPr="00F23725">
        <w:rPr>
          <w:rFonts w:ascii="Segoe UI" w:hAnsi="Segoe UI" w:cs="Segoe UI"/>
          <w:iCs/>
          <w:sz w:val="20"/>
          <w:szCs w:val="20"/>
          <w:lang w:val="sv-SE"/>
        </w:rPr>
        <w:t>mitigasi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risiko</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dilakukan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melalui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proses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verifikasi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sumber</w:t>
      </w:r>
      <w:proofErr w:type="spellEnd"/>
      <w:r w:rsidRPr="00F23725">
        <w:rPr>
          <w:rFonts w:ascii="Segoe UI" w:hAnsi="Segoe UI" w:cs="Segoe UI"/>
          <w:iCs/>
          <w:sz w:val="20"/>
          <w:szCs w:val="20"/>
          <w:lang w:val="sv-SE"/>
        </w:rPr>
        <w:t xml:space="preserve"> data dan </w:t>
      </w:r>
      <w:proofErr w:type="spellStart"/>
      <w:r w:rsidRPr="00F23725">
        <w:rPr>
          <w:rFonts w:ascii="Segoe UI" w:hAnsi="Segoe UI" w:cs="Segoe UI"/>
          <w:iCs/>
          <w:sz w:val="20"/>
          <w:szCs w:val="20"/>
          <w:lang w:val="sv-SE"/>
        </w:rPr>
        <w:t>triangulasi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informasi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memastikan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keakuratan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serta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mencantumkan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seluruh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referensi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secara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transparan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untuk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menghindari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pelanggaran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etika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akademik</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seperti</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plagiarisme</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atau</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misrepresentasi</w:t>
      </w:r>
      <w:proofErr w:type="spellEnd"/>
      <w:r w:rsidRPr="00F23725">
        <w:rPr>
          <w:rFonts w:ascii="Segoe UI" w:hAnsi="Segoe UI" w:cs="Segoe UI"/>
          <w:iCs/>
          <w:sz w:val="20"/>
          <w:szCs w:val="20"/>
          <w:lang w:val="sv-SE"/>
        </w:rPr>
        <w:t xml:space="preserve"> data. </w:t>
      </w:r>
      <w:proofErr w:type="spellStart"/>
      <w:r w:rsidRPr="00F23725">
        <w:rPr>
          <w:rFonts w:ascii="Segoe UI" w:hAnsi="Segoe UI" w:cs="Segoe UI"/>
          <w:iCs/>
          <w:sz w:val="20"/>
          <w:szCs w:val="20"/>
          <w:lang w:val="sv-SE"/>
        </w:rPr>
        <w:t>Dengan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justifikasi</w:t>
      </w:r>
      <w:proofErr w:type="spellEnd"/>
      <w:r w:rsidRPr="00F23725">
        <w:rPr>
          <w:rFonts w:ascii="Segoe UI" w:hAnsi="Segoe UI" w:cs="Segoe UI"/>
          <w:iCs/>
          <w:sz w:val="20"/>
          <w:szCs w:val="20"/>
          <w:lang w:val="sv-SE"/>
        </w:rPr>
        <w:t xml:space="preserve"> metodologis yang </w:t>
      </w:r>
      <w:proofErr w:type="spellStart"/>
      <w:r w:rsidRPr="00F23725">
        <w:rPr>
          <w:rFonts w:ascii="Segoe UI" w:hAnsi="Segoe UI" w:cs="Segoe UI"/>
          <w:iCs/>
          <w:sz w:val="20"/>
          <w:szCs w:val="20"/>
          <w:lang w:val="sv-SE"/>
        </w:rPr>
        <w:t>kuat</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kepatuhan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terhadap</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prinsip</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etika</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penelitian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studi</w:t>
      </w:r>
      <w:proofErr w:type="spellEnd"/>
      <w:r w:rsidRPr="00F23725">
        <w:rPr>
          <w:rFonts w:ascii="Segoe UI" w:hAnsi="Segoe UI" w:cs="Segoe UI"/>
          <w:iCs/>
          <w:sz w:val="20"/>
          <w:szCs w:val="20"/>
          <w:lang w:val="sv-SE"/>
        </w:rPr>
        <w:t xml:space="preserve"> ini </w:t>
      </w:r>
      <w:proofErr w:type="spellStart"/>
      <w:r w:rsidRPr="00F23725">
        <w:rPr>
          <w:rFonts w:ascii="Segoe UI" w:hAnsi="Segoe UI" w:cs="Segoe UI"/>
          <w:iCs/>
          <w:sz w:val="20"/>
          <w:szCs w:val="20"/>
          <w:lang w:val="sv-SE"/>
        </w:rPr>
        <w:t>menunjukkan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komitmen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terhadap</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integritas</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ilmiah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keandalan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hasil</w:t>
      </w:r>
      <w:proofErr w:type="spellEnd"/>
      <w:r w:rsidRPr="00F23725">
        <w:rPr>
          <w:rFonts w:ascii="Segoe UI" w:hAnsi="Segoe UI" w:cs="Segoe UI"/>
          <w:iCs/>
          <w:sz w:val="20"/>
          <w:szCs w:val="20"/>
          <w:lang w:val="sv-SE"/>
        </w:rPr>
        <w:t xml:space="preserve">, dan </w:t>
      </w:r>
      <w:proofErr w:type="spellStart"/>
      <w:r w:rsidRPr="00F23725">
        <w:rPr>
          <w:rFonts w:ascii="Segoe UI" w:hAnsi="Segoe UI" w:cs="Segoe UI"/>
          <w:iCs/>
          <w:sz w:val="20"/>
          <w:szCs w:val="20"/>
          <w:lang w:val="sv-SE"/>
        </w:rPr>
        <w:t>kontribusi</w:t>
      </w:r>
      <w:proofErr w:type="spellEnd"/>
      <w:r w:rsidRPr="00F23725">
        <w:rPr>
          <w:rFonts w:ascii="Segoe UI" w:hAnsi="Segoe UI" w:cs="Segoe UI"/>
          <w:iCs/>
          <w:sz w:val="20"/>
          <w:szCs w:val="20"/>
          <w:lang w:val="sv-SE"/>
        </w:rPr>
        <w:t xml:space="preserve"> yang </w:t>
      </w:r>
      <w:proofErr w:type="spellStart"/>
      <w:r w:rsidRPr="00F23725">
        <w:rPr>
          <w:rFonts w:ascii="Segoe UI" w:hAnsi="Segoe UI" w:cs="Segoe UI"/>
          <w:iCs/>
          <w:sz w:val="20"/>
          <w:szCs w:val="20"/>
          <w:lang w:val="sv-SE"/>
        </w:rPr>
        <w:t>sahih</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terhadap</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pengembangan</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ilmu</w:t>
      </w:r>
      <w:proofErr w:type="spellEnd"/>
      <w:r w:rsidRPr="00F23725">
        <w:rPr>
          <w:rFonts w:ascii="Segoe UI" w:hAnsi="Segoe UI" w:cs="Segoe UI"/>
          <w:iCs/>
          <w:sz w:val="20"/>
          <w:szCs w:val="20"/>
          <w:lang w:val="sv-SE"/>
        </w:rPr>
        <w:t xml:space="preserve"> </w:t>
      </w:r>
      <w:proofErr w:type="spellStart"/>
      <w:r w:rsidRPr="00F23725">
        <w:rPr>
          <w:rFonts w:ascii="Segoe UI" w:hAnsi="Segoe UI" w:cs="Segoe UI"/>
          <w:iCs/>
          <w:sz w:val="20"/>
          <w:szCs w:val="20"/>
          <w:lang w:val="sv-SE"/>
        </w:rPr>
        <w:t>pengetahuan</w:t>
      </w:r>
      <w:proofErr w:type="spellEnd"/>
      <w:r w:rsidRPr="00F23725">
        <w:rPr>
          <w:rFonts w:ascii="Segoe UI" w:hAnsi="Segoe UI" w:cs="Segoe UI"/>
          <w:iCs/>
          <w:sz w:val="20"/>
          <w:szCs w:val="20"/>
          <w:lang w:val="sv-SE"/>
        </w:rPr>
        <w:t>.</w:t>
      </w:r>
    </w:p>
    <w:p w14:paraId="4D2BE464" w14:textId="77777777" w:rsidR="00995832" w:rsidRPr="00F23725" w:rsidRDefault="00995832" w:rsidP="007F458F">
      <w:pPr>
        <w:spacing w:after="0" w:line="240" w:lineRule="auto"/>
        <w:ind w:firstLine="720"/>
        <w:rPr>
          <w:rFonts w:ascii="Segoe UI" w:hAnsi="Segoe UI" w:cs="Segoe UI"/>
          <w:color w:val="0070C0"/>
          <w:sz w:val="20"/>
          <w:szCs w:val="20"/>
          <w:lang w:val="sv-SE"/>
        </w:rPr>
      </w:pPr>
    </w:p>
    <w:p w14:paraId="27E5BD5A" w14:textId="77777777" w:rsidR="00995832" w:rsidRPr="00F23725" w:rsidRDefault="00995832" w:rsidP="007F458F">
      <w:pPr>
        <w:pStyle w:val="Heading1"/>
        <w:spacing w:line="276" w:lineRule="auto"/>
        <w:jc w:val="left"/>
        <w:rPr>
          <w:rFonts w:ascii="Segoe UI" w:hAnsi="Segoe UI" w:cs="Segoe UI"/>
          <w:color w:val="984806" w:themeColor="accent6" w:themeShade="80"/>
          <w:lang w:val="sv-SE"/>
        </w:rPr>
      </w:pPr>
      <w:r w:rsidRPr="00F23725">
        <w:rPr>
          <w:rFonts w:ascii="Segoe UI" w:hAnsi="Segoe UI" w:cs="Segoe UI"/>
          <w:color w:val="984806" w:themeColor="accent6" w:themeShade="80"/>
          <w:lang w:val="sv-SE"/>
        </w:rPr>
        <w:t>HASIL DAN PEMBAHASAN</w:t>
      </w:r>
    </w:p>
    <w:p w14:paraId="339DE430" w14:textId="77777777" w:rsidR="007F458F" w:rsidRPr="00A87E7E" w:rsidRDefault="00D25E96" w:rsidP="007F458F">
      <w:pPr>
        <w:spacing w:after="0"/>
        <w:jc w:val="both"/>
        <w:rPr>
          <w:rFonts w:ascii="Segoe UI" w:hAnsi="Segoe UI" w:cs="Segoe UI"/>
          <w:b/>
          <w:sz w:val="20"/>
          <w:szCs w:val="20"/>
          <w:lang w:val="sv-SE"/>
        </w:rPr>
      </w:pPr>
      <w:r w:rsidRPr="00A87E7E">
        <w:rPr>
          <w:rFonts w:ascii="Segoe UI" w:hAnsi="Segoe UI" w:cs="Segoe UI"/>
          <w:b/>
          <w:sz w:val="20"/>
          <w:szCs w:val="20"/>
          <w:lang w:val="sv-SE"/>
        </w:rPr>
        <w:t xml:space="preserve">Statistik </w:t>
      </w:r>
      <w:proofErr w:type="spellStart"/>
      <w:r w:rsidRPr="00A87E7E">
        <w:rPr>
          <w:rFonts w:ascii="Segoe UI" w:hAnsi="Segoe UI" w:cs="Segoe UI"/>
          <w:b/>
          <w:sz w:val="20"/>
          <w:szCs w:val="20"/>
          <w:lang w:val="sv-SE"/>
        </w:rPr>
        <w:t>Deskriptif</w:t>
      </w:r>
      <w:proofErr w:type="spellEnd"/>
    </w:p>
    <w:p w14:paraId="4B47CBA5" w14:textId="77777777" w:rsidR="00D25E96" w:rsidRPr="00A87E7E" w:rsidRDefault="00D25E96" w:rsidP="007F458F">
      <w:pPr>
        <w:spacing w:after="0"/>
        <w:ind w:firstLine="567"/>
        <w:jc w:val="both"/>
        <w:rPr>
          <w:rFonts w:ascii="Segoe UI" w:hAnsi="Segoe UI" w:cs="Segoe UI"/>
          <w:sz w:val="20"/>
          <w:szCs w:val="20"/>
          <w:lang w:val="sv-SE"/>
        </w:rPr>
      </w:pPr>
      <w:r w:rsidRPr="00A87E7E">
        <w:rPr>
          <w:rFonts w:ascii="Segoe UI" w:hAnsi="Segoe UI" w:cs="Segoe UI"/>
          <w:sz w:val="20"/>
          <w:szCs w:val="20"/>
          <w:lang w:val="sv-SE"/>
        </w:rPr>
        <w:t xml:space="preserve">Statistik </w:t>
      </w:r>
      <w:proofErr w:type="spellStart"/>
      <w:r w:rsidRPr="00A87E7E">
        <w:rPr>
          <w:rFonts w:ascii="Segoe UI" w:hAnsi="Segoe UI" w:cs="Segoe UI"/>
          <w:sz w:val="20"/>
          <w:szCs w:val="20"/>
          <w:lang w:val="sv-SE"/>
        </w:rPr>
        <w:t>deskriptif</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menampilkan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ringkasan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atau</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gambaran</w:t>
      </w:r>
      <w:proofErr w:type="spellEnd"/>
      <w:r w:rsidRPr="00A87E7E">
        <w:rPr>
          <w:rFonts w:ascii="Segoe UI" w:hAnsi="Segoe UI" w:cs="Segoe UI"/>
          <w:sz w:val="20"/>
          <w:szCs w:val="20"/>
          <w:lang w:val="sv-SE"/>
        </w:rPr>
        <w:t xml:space="preserve"> data yang </w:t>
      </w:r>
      <w:proofErr w:type="spellStart"/>
      <w:r w:rsidRPr="00A87E7E">
        <w:rPr>
          <w:rFonts w:ascii="Segoe UI" w:hAnsi="Segoe UI" w:cs="Segoe UI"/>
          <w:sz w:val="20"/>
          <w:szCs w:val="20"/>
          <w:lang w:val="sv-SE"/>
        </w:rPr>
        <w:t>mencakup</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nilai</w:t>
      </w:r>
      <w:proofErr w:type="spellEnd"/>
      <w:r w:rsidRPr="00A87E7E">
        <w:rPr>
          <w:rFonts w:ascii="Segoe UI" w:hAnsi="Segoe UI" w:cs="Segoe UI"/>
          <w:sz w:val="20"/>
          <w:szCs w:val="20"/>
          <w:lang w:val="sv-SE"/>
        </w:rPr>
        <w:t xml:space="preserve"> minimal, </w:t>
      </w:r>
      <w:proofErr w:type="spellStart"/>
      <w:r w:rsidRPr="00A87E7E">
        <w:rPr>
          <w:rFonts w:ascii="Segoe UI" w:hAnsi="Segoe UI" w:cs="Segoe UI"/>
          <w:sz w:val="20"/>
          <w:szCs w:val="20"/>
          <w:lang w:val="sv-SE"/>
        </w:rPr>
        <w:t>maksimal</w:t>
      </w:r>
      <w:proofErr w:type="spellEnd"/>
      <w:r w:rsidRPr="00A87E7E">
        <w:rPr>
          <w:rFonts w:ascii="Segoe UI" w:hAnsi="Segoe UI" w:cs="Segoe UI"/>
          <w:sz w:val="20"/>
          <w:szCs w:val="20"/>
          <w:lang w:val="sv-SE"/>
        </w:rPr>
        <w:t xml:space="preserve">, rata-rata, </w:t>
      </w:r>
      <w:proofErr w:type="gramStart"/>
      <w:r w:rsidRPr="00A87E7E">
        <w:rPr>
          <w:rFonts w:ascii="Segoe UI" w:hAnsi="Segoe UI" w:cs="Segoe UI"/>
          <w:sz w:val="20"/>
          <w:szCs w:val="20"/>
          <w:lang w:val="sv-SE"/>
        </w:rPr>
        <w:t>dan standar</w:t>
      </w:r>
      <w:proofErr w:type="gram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deviasi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Hasil</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analisis</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deskriptif</w:t>
      </w:r>
      <w:proofErr w:type="spellEnd"/>
      <w:r w:rsidRPr="00A87E7E">
        <w:rPr>
          <w:rFonts w:ascii="Segoe UI" w:hAnsi="Segoe UI" w:cs="Segoe UI"/>
          <w:sz w:val="20"/>
          <w:szCs w:val="20"/>
          <w:lang w:val="sv-SE"/>
        </w:rPr>
        <w:t xml:space="preserve"> di </w:t>
      </w:r>
      <w:proofErr w:type="spellStart"/>
      <w:r w:rsidRPr="00A87E7E">
        <w:rPr>
          <w:rFonts w:ascii="Segoe UI" w:hAnsi="Segoe UI" w:cs="Segoe UI"/>
          <w:sz w:val="20"/>
          <w:szCs w:val="20"/>
          <w:lang w:val="sv-SE"/>
        </w:rPr>
        <w:t>penelitian</w:t>
      </w:r>
      <w:proofErr w:type="spellEnd"/>
      <w:r w:rsidRPr="00A87E7E">
        <w:rPr>
          <w:rFonts w:ascii="Segoe UI" w:hAnsi="Segoe UI" w:cs="Segoe UI"/>
          <w:sz w:val="20"/>
          <w:szCs w:val="20"/>
          <w:lang w:val="sv-SE"/>
        </w:rPr>
        <w:t xml:space="preserve"> ini </w:t>
      </w:r>
      <w:proofErr w:type="spellStart"/>
      <w:r w:rsidRPr="00A87E7E">
        <w:rPr>
          <w:rFonts w:ascii="Segoe UI" w:hAnsi="Segoe UI" w:cs="Segoe UI"/>
          <w:sz w:val="20"/>
          <w:szCs w:val="20"/>
          <w:lang w:val="sv-SE"/>
        </w:rPr>
        <w:t>ditampilkan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lewat</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tabel</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berikut</w:t>
      </w:r>
      <w:proofErr w:type="spellEnd"/>
      <w:r w:rsidRPr="00A87E7E">
        <w:rPr>
          <w:rFonts w:ascii="Segoe UI" w:hAnsi="Segoe UI" w:cs="Segoe UI"/>
          <w:sz w:val="20"/>
          <w:szCs w:val="20"/>
          <w:lang w:val="sv-SE"/>
        </w:rPr>
        <w:t xml:space="preserve"> ini:</w:t>
      </w:r>
    </w:p>
    <w:p w14:paraId="1C5C5A5A" w14:textId="77777777" w:rsidR="00280A11" w:rsidRPr="00A87E7E" w:rsidRDefault="00280A11" w:rsidP="00280A11">
      <w:pPr>
        <w:spacing w:after="0"/>
        <w:jc w:val="center"/>
        <w:rPr>
          <w:rFonts w:ascii="Segoe UI" w:hAnsi="Segoe UI" w:cs="Segoe UI"/>
          <w:sz w:val="20"/>
          <w:szCs w:val="20"/>
        </w:rPr>
      </w:pPr>
      <w:r w:rsidRPr="00A87E7E">
        <w:rPr>
          <w:rFonts w:ascii="Segoe UI" w:hAnsi="Segoe UI" w:cs="Segoe UI"/>
          <w:sz w:val="20"/>
          <w:szCs w:val="20"/>
          <w:lang w:val="id-ID"/>
        </w:rPr>
        <w:t>Tabel 1.</w:t>
      </w:r>
      <w:r w:rsidRPr="00A87E7E">
        <w:rPr>
          <w:rFonts w:ascii="Segoe UI" w:hAnsi="Segoe UI" w:cs="Segoe UI"/>
          <w:sz w:val="20"/>
          <w:szCs w:val="20"/>
        </w:rPr>
        <w:t xml:space="preserve"> </w:t>
      </w:r>
      <w:proofErr w:type="spellStart"/>
      <w:r w:rsidRPr="00A87E7E">
        <w:rPr>
          <w:rFonts w:ascii="Segoe UI" w:hAnsi="Segoe UI" w:cs="Segoe UI"/>
          <w:sz w:val="20"/>
          <w:szCs w:val="20"/>
        </w:rPr>
        <w:t>Statistik</w:t>
      </w:r>
      <w:proofErr w:type="spellEnd"/>
      <w:r w:rsidRPr="00A87E7E">
        <w:rPr>
          <w:rFonts w:ascii="Segoe UI" w:hAnsi="Segoe UI" w:cs="Segoe UI"/>
          <w:sz w:val="20"/>
          <w:szCs w:val="20"/>
        </w:rPr>
        <w:t xml:space="preserve"> </w:t>
      </w:r>
      <w:proofErr w:type="spellStart"/>
      <w:r w:rsidRPr="00A87E7E">
        <w:rPr>
          <w:rFonts w:ascii="Segoe UI" w:hAnsi="Segoe UI" w:cs="Segoe UI"/>
          <w:sz w:val="20"/>
          <w:szCs w:val="20"/>
        </w:rPr>
        <w:t>Deskriptif</w:t>
      </w:r>
      <w:proofErr w:type="spellEnd"/>
    </w:p>
    <w:tbl>
      <w:tblPr>
        <w:tblStyle w:val="Style1"/>
        <w:tblW w:w="5000" w:type="pct"/>
        <w:tblBorders>
          <w:top w:val="single" w:sz="4" w:space="0" w:color="auto"/>
          <w:bottom w:val="single" w:sz="4" w:space="0" w:color="auto"/>
        </w:tblBorders>
        <w:tblLook w:val="04A0" w:firstRow="1" w:lastRow="0" w:firstColumn="1" w:lastColumn="0" w:noHBand="0" w:noVBand="1"/>
      </w:tblPr>
      <w:tblGrid>
        <w:gridCol w:w="2034"/>
        <w:gridCol w:w="1482"/>
        <w:gridCol w:w="1426"/>
        <w:gridCol w:w="1543"/>
        <w:gridCol w:w="1543"/>
        <w:gridCol w:w="1543"/>
      </w:tblGrid>
      <w:tr w:rsidR="00280A11" w:rsidRPr="00A87E7E" w14:paraId="25D0A324" w14:textId="77777777" w:rsidTr="00280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Borders>
              <w:bottom w:val="single" w:sz="4" w:space="0" w:color="auto"/>
            </w:tcBorders>
            <w:shd w:val="clear" w:color="auto" w:fill="auto"/>
          </w:tcPr>
          <w:p w14:paraId="1E02E745" w14:textId="77777777" w:rsidR="00280A11" w:rsidRPr="00A87E7E" w:rsidRDefault="00280A11" w:rsidP="00A87E7E">
            <w:pPr>
              <w:spacing w:line="276" w:lineRule="auto"/>
              <w:rPr>
                <w:rFonts w:ascii="Segoe UI" w:hAnsi="Segoe UI" w:cs="Segoe UI"/>
                <w:b w:val="0"/>
                <w:bCs/>
              </w:rPr>
            </w:pPr>
            <w:proofErr w:type="spellStart"/>
            <w:r w:rsidRPr="00A87E7E">
              <w:rPr>
                <w:rFonts w:ascii="Segoe UI" w:hAnsi="Segoe UI" w:cs="Segoe UI"/>
                <w:b w:val="0"/>
                <w:bCs/>
              </w:rPr>
              <w:t>Variabel</w:t>
            </w:r>
            <w:proofErr w:type="spellEnd"/>
          </w:p>
        </w:tc>
        <w:tc>
          <w:tcPr>
            <w:tcW w:w="774" w:type="pct"/>
            <w:tcBorders>
              <w:bottom w:val="single" w:sz="4" w:space="0" w:color="auto"/>
            </w:tcBorders>
            <w:shd w:val="clear" w:color="auto" w:fill="auto"/>
          </w:tcPr>
          <w:p w14:paraId="706EFADC" w14:textId="77777777" w:rsidR="00280A11" w:rsidRPr="00A87E7E" w:rsidRDefault="00280A11" w:rsidP="00280A11">
            <w:pPr>
              <w:spacing w:line="276"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sidRPr="00A87E7E">
              <w:rPr>
                <w:rFonts w:ascii="Segoe UI" w:hAnsi="Segoe UI" w:cs="Segoe UI"/>
                <w:b w:val="0"/>
                <w:bCs/>
              </w:rPr>
              <w:t>N</w:t>
            </w:r>
          </w:p>
        </w:tc>
        <w:tc>
          <w:tcPr>
            <w:tcW w:w="745" w:type="pct"/>
            <w:tcBorders>
              <w:bottom w:val="single" w:sz="4" w:space="0" w:color="auto"/>
            </w:tcBorders>
            <w:shd w:val="clear" w:color="auto" w:fill="auto"/>
          </w:tcPr>
          <w:p w14:paraId="6C9ABDFC" w14:textId="77777777" w:rsidR="00280A11" w:rsidRPr="00A87E7E" w:rsidRDefault="00280A11" w:rsidP="00A87E7E">
            <w:pPr>
              <w:spacing w:line="276"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sidRPr="00A87E7E">
              <w:rPr>
                <w:rFonts w:ascii="Segoe UI" w:hAnsi="Segoe UI" w:cs="Segoe UI"/>
                <w:b w:val="0"/>
                <w:bCs/>
              </w:rPr>
              <w:t>Maximum</w:t>
            </w:r>
          </w:p>
        </w:tc>
        <w:tc>
          <w:tcPr>
            <w:tcW w:w="806" w:type="pct"/>
            <w:tcBorders>
              <w:bottom w:val="single" w:sz="4" w:space="0" w:color="auto"/>
            </w:tcBorders>
            <w:shd w:val="clear" w:color="auto" w:fill="auto"/>
          </w:tcPr>
          <w:p w14:paraId="07775454" w14:textId="77777777" w:rsidR="00280A11" w:rsidRPr="00A87E7E" w:rsidRDefault="00280A11" w:rsidP="00A87E7E">
            <w:pPr>
              <w:spacing w:line="276"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sidRPr="00A87E7E">
              <w:rPr>
                <w:rFonts w:ascii="Segoe UI" w:hAnsi="Segoe UI" w:cs="Segoe UI"/>
                <w:b w:val="0"/>
                <w:bCs/>
              </w:rPr>
              <w:t>Minimum</w:t>
            </w:r>
          </w:p>
        </w:tc>
        <w:tc>
          <w:tcPr>
            <w:tcW w:w="806" w:type="pct"/>
            <w:tcBorders>
              <w:bottom w:val="single" w:sz="4" w:space="0" w:color="auto"/>
            </w:tcBorders>
          </w:tcPr>
          <w:p w14:paraId="07EABDA9" w14:textId="77777777" w:rsidR="00280A11" w:rsidRPr="00A87E7E" w:rsidRDefault="00280A11" w:rsidP="00A87E7E">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sidRPr="00A87E7E">
              <w:rPr>
                <w:rFonts w:ascii="Segoe UI" w:hAnsi="Segoe UI" w:cs="Segoe UI"/>
                <w:b w:val="0"/>
                <w:bCs/>
              </w:rPr>
              <w:t>Mean</w:t>
            </w:r>
          </w:p>
        </w:tc>
        <w:tc>
          <w:tcPr>
            <w:tcW w:w="806" w:type="pct"/>
            <w:tcBorders>
              <w:bottom w:val="single" w:sz="4" w:space="0" w:color="auto"/>
            </w:tcBorders>
          </w:tcPr>
          <w:p w14:paraId="537AB723" w14:textId="77777777" w:rsidR="00280A11" w:rsidRPr="00A87E7E" w:rsidRDefault="00280A11" w:rsidP="00A87E7E">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sidRPr="00A87E7E">
              <w:rPr>
                <w:rFonts w:ascii="Segoe UI" w:hAnsi="Segoe UI" w:cs="Segoe UI"/>
                <w:b w:val="0"/>
                <w:bCs/>
              </w:rPr>
              <w:t>Std. Deviation</w:t>
            </w:r>
          </w:p>
        </w:tc>
      </w:tr>
      <w:tr w:rsidR="00280A11" w:rsidRPr="00A87E7E" w14:paraId="419803F3" w14:textId="77777777" w:rsidTr="00280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Borders>
              <w:top w:val="single" w:sz="4" w:space="0" w:color="auto"/>
            </w:tcBorders>
            <w:shd w:val="clear" w:color="auto" w:fill="auto"/>
          </w:tcPr>
          <w:p w14:paraId="500F655B" w14:textId="77777777" w:rsidR="00280A11" w:rsidRPr="00A87E7E" w:rsidRDefault="00280A11" w:rsidP="00A87E7E">
            <w:pPr>
              <w:spacing w:line="276" w:lineRule="auto"/>
              <w:rPr>
                <w:rFonts w:ascii="Segoe UI" w:hAnsi="Segoe UI" w:cs="Segoe UI"/>
                <w:bCs/>
              </w:rPr>
            </w:pPr>
            <w:proofErr w:type="spellStart"/>
            <w:r w:rsidRPr="00A87E7E">
              <w:rPr>
                <w:rFonts w:ascii="Segoe UI" w:hAnsi="Segoe UI" w:cs="Segoe UI"/>
                <w:bCs/>
              </w:rPr>
              <w:t>Likuiditas</w:t>
            </w:r>
            <w:proofErr w:type="spellEnd"/>
          </w:p>
        </w:tc>
        <w:tc>
          <w:tcPr>
            <w:tcW w:w="774" w:type="pct"/>
            <w:tcBorders>
              <w:top w:val="single" w:sz="4" w:space="0" w:color="auto"/>
            </w:tcBorders>
          </w:tcPr>
          <w:p w14:paraId="79B0469F" w14:textId="77777777" w:rsidR="00280A11" w:rsidRPr="00A87E7E" w:rsidRDefault="00280A11" w:rsidP="00A87E7E">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96</w:t>
            </w:r>
          </w:p>
        </w:tc>
        <w:tc>
          <w:tcPr>
            <w:tcW w:w="745" w:type="pct"/>
            <w:tcBorders>
              <w:top w:val="single" w:sz="4" w:space="0" w:color="auto"/>
            </w:tcBorders>
          </w:tcPr>
          <w:p w14:paraId="7A92378C" w14:textId="77777777" w:rsidR="00280A11" w:rsidRPr="00A87E7E" w:rsidRDefault="002F6D17" w:rsidP="00A87E7E">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r w:rsidRPr="00A87E7E">
              <w:rPr>
                <w:rFonts w:ascii="Segoe UI" w:hAnsi="Segoe UI" w:cs="Segoe UI"/>
              </w:rPr>
              <w:t>7,036</w:t>
            </w:r>
          </w:p>
        </w:tc>
        <w:tc>
          <w:tcPr>
            <w:tcW w:w="806" w:type="pct"/>
            <w:tcBorders>
              <w:top w:val="single" w:sz="4" w:space="0" w:color="auto"/>
            </w:tcBorders>
          </w:tcPr>
          <w:p w14:paraId="5669E461" w14:textId="77777777" w:rsidR="00280A11" w:rsidRPr="00A87E7E" w:rsidRDefault="002F6D17" w:rsidP="00A87E7E">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r w:rsidRPr="00A87E7E">
              <w:rPr>
                <w:rFonts w:ascii="Segoe UI" w:hAnsi="Segoe UI" w:cs="Segoe UI"/>
              </w:rPr>
              <w:t>0,221</w:t>
            </w:r>
          </w:p>
        </w:tc>
        <w:tc>
          <w:tcPr>
            <w:tcW w:w="806" w:type="pct"/>
            <w:tcBorders>
              <w:top w:val="single" w:sz="4" w:space="0" w:color="auto"/>
            </w:tcBorders>
          </w:tcPr>
          <w:p w14:paraId="376B3415" w14:textId="77777777" w:rsidR="00280A11" w:rsidRPr="00A87E7E" w:rsidRDefault="002F6D17" w:rsidP="00A87E7E">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2,500</w:t>
            </w:r>
          </w:p>
        </w:tc>
        <w:tc>
          <w:tcPr>
            <w:tcW w:w="806" w:type="pct"/>
            <w:tcBorders>
              <w:top w:val="single" w:sz="4" w:space="0" w:color="auto"/>
            </w:tcBorders>
          </w:tcPr>
          <w:p w14:paraId="26B9D11D" w14:textId="77777777" w:rsidR="00280A11" w:rsidRPr="00A87E7E" w:rsidRDefault="002F6D17" w:rsidP="00A87E7E">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1,271</w:t>
            </w:r>
          </w:p>
        </w:tc>
      </w:tr>
      <w:tr w:rsidR="00280A11" w:rsidRPr="00A87E7E" w14:paraId="7350FDCB" w14:textId="77777777" w:rsidTr="00280A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Borders>
              <w:top w:val="nil"/>
              <w:left w:val="nil"/>
              <w:bottom w:val="nil"/>
            </w:tcBorders>
            <w:shd w:val="clear" w:color="auto" w:fill="auto"/>
          </w:tcPr>
          <w:p w14:paraId="7FDC66E0" w14:textId="77777777" w:rsidR="00280A11" w:rsidRPr="00A87E7E" w:rsidRDefault="00280A11" w:rsidP="00A87E7E">
            <w:pPr>
              <w:spacing w:line="276" w:lineRule="auto"/>
              <w:rPr>
                <w:rFonts w:ascii="Segoe UI" w:hAnsi="Segoe UI" w:cs="Segoe UI"/>
                <w:bCs/>
              </w:rPr>
            </w:pPr>
            <w:proofErr w:type="spellStart"/>
            <w:r w:rsidRPr="00A87E7E">
              <w:rPr>
                <w:rFonts w:ascii="Segoe UI" w:hAnsi="Segoe UI" w:cs="Segoe UI"/>
                <w:bCs/>
              </w:rPr>
              <w:t>Profitabilitas</w:t>
            </w:r>
            <w:proofErr w:type="spellEnd"/>
          </w:p>
        </w:tc>
        <w:tc>
          <w:tcPr>
            <w:tcW w:w="774" w:type="pct"/>
            <w:tcBorders>
              <w:top w:val="nil"/>
              <w:bottom w:val="nil"/>
            </w:tcBorders>
          </w:tcPr>
          <w:p w14:paraId="4563AB44" w14:textId="77777777" w:rsidR="00280A11" w:rsidRPr="00A87E7E" w:rsidRDefault="00280A11" w:rsidP="00A87E7E">
            <w:pPr>
              <w:spacing w:line="276" w:lineRule="auto"/>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r w:rsidRPr="00A87E7E">
              <w:rPr>
                <w:rFonts w:ascii="Segoe UI" w:hAnsi="Segoe UI" w:cs="Segoe UI"/>
              </w:rPr>
              <w:t>96</w:t>
            </w:r>
          </w:p>
        </w:tc>
        <w:tc>
          <w:tcPr>
            <w:tcW w:w="745" w:type="pct"/>
            <w:tcBorders>
              <w:top w:val="nil"/>
              <w:bottom w:val="nil"/>
            </w:tcBorders>
          </w:tcPr>
          <w:p w14:paraId="1BAE2E57" w14:textId="77777777" w:rsidR="00280A11" w:rsidRPr="00A87E7E" w:rsidRDefault="002F6D17" w:rsidP="00A87E7E">
            <w:pPr>
              <w:spacing w:line="276" w:lineRule="auto"/>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1,738</w:t>
            </w:r>
          </w:p>
        </w:tc>
        <w:tc>
          <w:tcPr>
            <w:tcW w:w="806" w:type="pct"/>
            <w:tcBorders>
              <w:top w:val="nil"/>
              <w:bottom w:val="nil"/>
            </w:tcBorders>
          </w:tcPr>
          <w:p w14:paraId="043482E5" w14:textId="77777777" w:rsidR="00280A11" w:rsidRPr="00A87E7E" w:rsidRDefault="002F6D17" w:rsidP="00A87E7E">
            <w:pPr>
              <w:spacing w:line="276" w:lineRule="auto"/>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0,346</w:t>
            </w:r>
          </w:p>
        </w:tc>
        <w:tc>
          <w:tcPr>
            <w:tcW w:w="806" w:type="pct"/>
            <w:tcBorders>
              <w:top w:val="nil"/>
              <w:bottom w:val="nil"/>
            </w:tcBorders>
          </w:tcPr>
          <w:p w14:paraId="6D8E4303" w14:textId="77777777" w:rsidR="00280A11" w:rsidRPr="00A87E7E" w:rsidRDefault="002F6D17" w:rsidP="00A87E7E">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0,916</w:t>
            </w:r>
          </w:p>
        </w:tc>
        <w:tc>
          <w:tcPr>
            <w:tcW w:w="806" w:type="pct"/>
            <w:tcBorders>
              <w:top w:val="nil"/>
              <w:bottom w:val="nil"/>
              <w:right w:val="nil"/>
            </w:tcBorders>
          </w:tcPr>
          <w:p w14:paraId="05ADB04C" w14:textId="77777777" w:rsidR="00280A11" w:rsidRPr="00A87E7E" w:rsidRDefault="002F6D17" w:rsidP="00A87E7E">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0,444</w:t>
            </w:r>
          </w:p>
        </w:tc>
      </w:tr>
      <w:tr w:rsidR="00280A11" w:rsidRPr="00A87E7E" w14:paraId="1D92F00B" w14:textId="77777777" w:rsidTr="00280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shd w:val="clear" w:color="auto" w:fill="auto"/>
          </w:tcPr>
          <w:p w14:paraId="052538B4" w14:textId="77777777" w:rsidR="00280A11" w:rsidRPr="00A87E7E" w:rsidRDefault="00280A11" w:rsidP="00A87E7E">
            <w:pPr>
              <w:spacing w:line="276" w:lineRule="auto"/>
              <w:rPr>
                <w:rFonts w:ascii="Segoe UI" w:hAnsi="Segoe UI" w:cs="Segoe UI"/>
                <w:bCs/>
              </w:rPr>
            </w:pPr>
            <w:r w:rsidRPr="00A87E7E">
              <w:rPr>
                <w:rFonts w:ascii="Segoe UI" w:hAnsi="Segoe UI" w:cs="Segoe UI"/>
                <w:bCs/>
              </w:rPr>
              <w:t>Leverage</w:t>
            </w:r>
          </w:p>
        </w:tc>
        <w:tc>
          <w:tcPr>
            <w:tcW w:w="774" w:type="pct"/>
          </w:tcPr>
          <w:p w14:paraId="7FFD10DA" w14:textId="77777777" w:rsidR="00280A11" w:rsidRPr="00A87E7E" w:rsidRDefault="00280A11" w:rsidP="00A87E7E">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r w:rsidRPr="00A87E7E">
              <w:rPr>
                <w:rFonts w:ascii="Segoe UI" w:hAnsi="Segoe UI" w:cs="Segoe UI"/>
              </w:rPr>
              <w:t>96</w:t>
            </w:r>
          </w:p>
        </w:tc>
        <w:tc>
          <w:tcPr>
            <w:tcW w:w="745" w:type="pct"/>
          </w:tcPr>
          <w:p w14:paraId="2A7C75A1" w14:textId="77777777" w:rsidR="00280A11" w:rsidRPr="00A87E7E" w:rsidRDefault="002F6D17" w:rsidP="00A87E7E">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3,192</w:t>
            </w:r>
          </w:p>
        </w:tc>
        <w:tc>
          <w:tcPr>
            <w:tcW w:w="806" w:type="pct"/>
          </w:tcPr>
          <w:p w14:paraId="03B973D7" w14:textId="77777777" w:rsidR="00280A11" w:rsidRPr="00A87E7E" w:rsidRDefault="002F6D17" w:rsidP="00A87E7E">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0,120</w:t>
            </w:r>
          </w:p>
        </w:tc>
        <w:tc>
          <w:tcPr>
            <w:tcW w:w="806" w:type="pct"/>
          </w:tcPr>
          <w:p w14:paraId="7C9DA41E" w14:textId="77777777" w:rsidR="00280A11" w:rsidRPr="00A87E7E" w:rsidRDefault="002F6D17" w:rsidP="00A87E7E">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1,064</w:t>
            </w:r>
          </w:p>
        </w:tc>
        <w:tc>
          <w:tcPr>
            <w:tcW w:w="806" w:type="pct"/>
          </w:tcPr>
          <w:p w14:paraId="46AE08C3" w14:textId="77777777" w:rsidR="00280A11" w:rsidRPr="00A87E7E" w:rsidRDefault="002F6D17" w:rsidP="00A87E7E">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0,766</w:t>
            </w:r>
          </w:p>
        </w:tc>
      </w:tr>
      <w:tr w:rsidR="00280A11" w:rsidRPr="00A87E7E" w14:paraId="5FCD6A51" w14:textId="77777777" w:rsidTr="00280A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Borders>
              <w:top w:val="nil"/>
              <w:left w:val="nil"/>
            </w:tcBorders>
            <w:shd w:val="clear" w:color="auto" w:fill="auto"/>
          </w:tcPr>
          <w:p w14:paraId="290F8940" w14:textId="77777777" w:rsidR="00280A11" w:rsidRPr="00A87E7E" w:rsidRDefault="00280A11" w:rsidP="00A87E7E">
            <w:pPr>
              <w:spacing w:line="276" w:lineRule="auto"/>
              <w:rPr>
                <w:rFonts w:ascii="Segoe UI" w:hAnsi="Segoe UI" w:cs="Segoe UI"/>
                <w:bCs/>
              </w:rPr>
            </w:pPr>
            <w:proofErr w:type="spellStart"/>
            <w:r w:rsidRPr="00A87E7E">
              <w:rPr>
                <w:rFonts w:ascii="Segoe UI" w:hAnsi="Segoe UI" w:cs="Segoe UI"/>
                <w:bCs/>
              </w:rPr>
              <w:t>Kebijakan</w:t>
            </w:r>
            <w:proofErr w:type="spellEnd"/>
            <w:r w:rsidRPr="00A87E7E">
              <w:rPr>
                <w:rFonts w:ascii="Segoe UI" w:hAnsi="Segoe UI" w:cs="Segoe UI"/>
                <w:bCs/>
              </w:rPr>
              <w:t xml:space="preserve"> </w:t>
            </w:r>
            <w:proofErr w:type="spellStart"/>
            <w:r w:rsidRPr="00A87E7E">
              <w:rPr>
                <w:rFonts w:ascii="Segoe UI" w:hAnsi="Segoe UI" w:cs="Segoe UI"/>
                <w:bCs/>
              </w:rPr>
              <w:t>D</w:t>
            </w:r>
            <w:r w:rsidR="00600F93">
              <w:rPr>
                <w:rFonts w:ascii="Segoe UI" w:hAnsi="Segoe UI" w:cs="Segoe UI"/>
                <w:bCs/>
              </w:rPr>
              <w:t>i</w:t>
            </w:r>
            <w:r w:rsidRPr="00A87E7E">
              <w:rPr>
                <w:rFonts w:ascii="Segoe UI" w:hAnsi="Segoe UI" w:cs="Segoe UI"/>
                <w:bCs/>
              </w:rPr>
              <w:t>viden</w:t>
            </w:r>
            <w:proofErr w:type="spellEnd"/>
          </w:p>
          <w:p w14:paraId="54111904" w14:textId="77777777" w:rsidR="00280A11" w:rsidRPr="00A87E7E" w:rsidRDefault="00280A11" w:rsidP="00A87E7E">
            <w:pPr>
              <w:spacing w:line="276" w:lineRule="auto"/>
              <w:rPr>
                <w:rFonts w:ascii="Segoe UI" w:hAnsi="Segoe UI" w:cs="Segoe UI"/>
                <w:bCs/>
              </w:rPr>
            </w:pPr>
            <w:r w:rsidRPr="00A87E7E">
              <w:rPr>
                <w:rFonts w:ascii="Segoe UI" w:hAnsi="Segoe UI" w:cs="Segoe UI"/>
                <w:bCs/>
              </w:rPr>
              <w:t>Nilai Perusahaan</w:t>
            </w:r>
          </w:p>
        </w:tc>
        <w:tc>
          <w:tcPr>
            <w:tcW w:w="774" w:type="pct"/>
            <w:tcBorders>
              <w:top w:val="nil"/>
            </w:tcBorders>
          </w:tcPr>
          <w:p w14:paraId="2EF99435" w14:textId="77777777" w:rsidR="00280A11" w:rsidRPr="00A87E7E" w:rsidRDefault="00280A11" w:rsidP="00A87E7E">
            <w:pPr>
              <w:spacing w:line="276" w:lineRule="auto"/>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96</w:t>
            </w:r>
          </w:p>
          <w:p w14:paraId="37B7825B" w14:textId="77777777" w:rsidR="00280A11" w:rsidRPr="00A87E7E" w:rsidRDefault="00280A11" w:rsidP="00A87E7E">
            <w:pPr>
              <w:spacing w:line="276" w:lineRule="auto"/>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r w:rsidRPr="00A87E7E">
              <w:rPr>
                <w:rFonts w:ascii="Segoe UI" w:hAnsi="Segoe UI" w:cs="Segoe UI"/>
              </w:rPr>
              <w:t>96</w:t>
            </w:r>
          </w:p>
        </w:tc>
        <w:tc>
          <w:tcPr>
            <w:tcW w:w="745" w:type="pct"/>
            <w:tcBorders>
              <w:top w:val="nil"/>
            </w:tcBorders>
          </w:tcPr>
          <w:p w14:paraId="1610B361" w14:textId="77777777" w:rsidR="00280A11" w:rsidRPr="00A87E7E" w:rsidRDefault="002F6D17" w:rsidP="00A87E7E">
            <w:pPr>
              <w:spacing w:line="276" w:lineRule="auto"/>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1,338</w:t>
            </w:r>
          </w:p>
          <w:p w14:paraId="19BE4D4F" w14:textId="77777777" w:rsidR="002F6D17" w:rsidRPr="00A87E7E" w:rsidRDefault="002F6D17" w:rsidP="00A87E7E">
            <w:pPr>
              <w:spacing w:line="276" w:lineRule="auto"/>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1,466</w:t>
            </w:r>
          </w:p>
        </w:tc>
        <w:tc>
          <w:tcPr>
            <w:tcW w:w="806" w:type="pct"/>
            <w:tcBorders>
              <w:top w:val="nil"/>
            </w:tcBorders>
          </w:tcPr>
          <w:p w14:paraId="34A8849A" w14:textId="77777777" w:rsidR="00280A11" w:rsidRPr="00A87E7E" w:rsidRDefault="002F6D17" w:rsidP="00A87E7E">
            <w:pPr>
              <w:spacing w:line="276" w:lineRule="auto"/>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0,043</w:t>
            </w:r>
          </w:p>
          <w:p w14:paraId="3FF3C490" w14:textId="77777777" w:rsidR="002F6D17" w:rsidRPr="00A87E7E" w:rsidRDefault="002F6D17" w:rsidP="00A87E7E">
            <w:pPr>
              <w:spacing w:line="276" w:lineRule="auto"/>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0,247</w:t>
            </w:r>
          </w:p>
        </w:tc>
        <w:tc>
          <w:tcPr>
            <w:tcW w:w="806" w:type="pct"/>
            <w:tcBorders>
              <w:top w:val="nil"/>
            </w:tcBorders>
          </w:tcPr>
          <w:p w14:paraId="05C8A022" w14:textId="77777777" w:rsidR="00280A11" w:rsidRPr="00A87E7E" w:rsidRDefault="002F6D17" w:rsidP="00A87E7E">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0,378</w:t>
            </w:r>
          </w:p>
          <w:p w14:paraId="7CB3E754" w14:textId="77777777" w:rsidR="002F6D17" w:rsidRPr="00A87E7E" w:rsidRDefault="002F6D17" w:rsidP="00A87E7E">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0,867</w:t>
            </w:r>
          </w:p>
        </w:tc>
        <w:tc>
          <w:tcPr>
            <w:tcW w:w="806" w:type="pct"/>
            <w:tcBorders>
              <w:top w:val="nil"/>
              <w:right w:val="nil"/>
            </w:tcBorders>
          </w:tcPr>
          <w:p w14:paraId="1CBE7D73" w14:textId="77777777" w:rsidR="00280A11" w:rsidRPr="00A87E7E" w:rsidRDefault="002F6D17" w:rsidP="00A87E7E">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0,283</w:t>
            </w:r>
          </w:p>
          <w:p w14:paraId="52DF6909" w14:textId="77777777" w:rsidR="002F6D17" w:rsidRPr="00A87E7E" w:rsidRDefault="002F6D17" w:rsidP="00A87E7E">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0,270</w:t>
            </w:r>
          </w:p>
        </w:tc>
      </w:tr>
    </w:tbl>
    <w:p w14:paraId="66747C6A" w14:textId="77777777" w:rsidR="00D25E96" w:rsidRPr="00A87E7E" w:rsidRDefault="002F6D17" w:rsidP="00A87E7E">
      <w:pPr>
        <w:spacing w:after="0"/>
        <w:jc w:val="center"/>
        <w:rPr>
          <w:rFonts w:ascii="Segoe UI" w:hAnsi="Segoe UI" w:cs="Segoe UI"/>
          <w:sz w:val="20"/>
          <w:szCs w:val="20"/>
          <w:lang w:val="sv-SE"/>
        </w:rPr>
      </w:pPr>
      <w:proofErr w:type="spellStart"/>
      <w:proofErr w:type="gramStart"/>
      <w:r w:rsidRPr="00A87E7E">
        <w:rPr>
          <w:rFonts w:ascii="Segoe UI" w:hAnsi="Segoe UI" w:cs="Segoe UI"/>
          <w:sz w:val="20"/>
          <w:szCs w:val="20"/>
          <w:lang w:val="sv-SE"/>
        </w:rPr>
        <w:t>Sumber</w:t>
      </w:r>
      <w:proofErr w:type="spellEnd"/>
      <w:r w:rsidRPr="00A87E7E">
        <w:rPr>
          <w:rFonts w:ascii="Segoe UI" w:hAnsi="Segoe UI" w:cs="Segoe UI"/>
          <w:sz w:val="20"/>
          <w:szCs w:val="20"/>
          <w:lang w:val="sv-SE"/>
        </w:rPr>
        <w:t xml:space="preserve"> :</w:t>
      </w:r>
      <w:proofErr w:type="gram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Olahan</w:t>
      </w:r>
      <w:proofErr w:type="spellEnd"/>
      <w:r w:rsidRPr="00A87E7E">
        <w:rPr>
          <w:rFonts w:ascii="Segoe UI" w:hAnsi="Segoe UI" w:cs="Segoe UI"/>
          <w:sz w:val="20"/>
          <w:szCs w:val="20"/>
          <w:lang w:val="sv-SE"/>
        </w:rPr>
        <w:t xml:space="preserve"> data </w:t>
      </w:r>
      <w:proofErr w:type="spellStart"/>
      <w:r w:rsidRPr="00A87E7E">
        <w:rPr>
          <w:rFonts w:ascii="Segoe UI" w:hAnsi="Segoe UI" w:cs="Segoe UI"/>
          <w:sz w:val="20"/>
          <w:szCs w:val="20"/>
          <w:lang w:val="sv-SE"/>
        </w:rPr>
        <w:t>SmartPLS</w:t>
      </w:r>
      <w:proofErr w:type="spellEnd"/>
      <w:r w:rsidRPr="00A87E7E">
        <w:rPr>
          <w:rFonts w:ascii="Segoe UI" w:hAnsi="Segoe UI" w:cs="Segoe UI"/>
          <w:sz w:val="20"/>
          <w:szCs w:val="20"/>
          <w:lang w:val="sv-SE"/>
        </w:rPr>
        <w:t xml:space="preserve"> 4</w:t>
      </w:r>
    </w:p>
    <w:p w14:paraId="1DD5EA4B" w14:textId="77777777" w:rsidR="00FD4017" w:rsidRDefault="007C387C" w:rsidP="002F6D17">
      <w:pPr>
        <w:spacing w:after="0"/>
        <w:jc w:val="both"/>
        <w:rPr>
          <w:rFonts w:ascii="Segoe UI" w:hAnsi="Segoe UI" w:cs="Segoe UI"/>
          <w:sz w:val="20"/>
          <w:lang w:val="sv-SE"/>
        </w:rPr>
      </w:pPr>
      <w:r>
        <w:rPr>
          <w:rFonts w:ascii="Segoe UI" w:hAnsi="Segoe UI" w:cs="Segoe UI"/>
          <w:sz w:val="20"/>
          <w:lang w:val="sv-SE"/>
        </w:rPr>
        <w:tab/>
      </w:r>
      <w:proofErr w:type="spellStart"/>
      <w:r w:rsidR="00A315A3">
        <w:rPr>
          <w:rFonts w:ascii="Segoe UI" w:hAnsi="Segoe UI" w:cs="Segoe UI"/>
          <w:sz w:val="20"/>
          <w:lang w:val="sv-SE"/>
        </w:rPr>
        <w:t>Tabel</w:t>
      </w:r>
      <w:proofErr w:type="spellEnd"/>
      <w:r w:rsidR="00A315A3">
        <w:rPr>
          <w:rFonts w:ascii="Segoe UI" w:hAnsi="Segoe UI" w:cs="Segoe UI"/>
          <w:sz w:val="20"/>
          <w:lang w:val="sv-SE"/>
        </w:rPr>
        <w:t xml:space="preserve"> 1 </w:t>
      </w:r>
      <w:proofErr w:type="spellStart"/>
      <w:r w:rsidR="00A315A3">
        <w:rPr>
          <w:rFonts w:ascii="Segoe UI" w:hAnsi="Segoe UI" w:cs="Segoe UI"/>
          <w:sz w:val="20"/>
          <w:lang w:val="sv-SE"/>
        </w:rPr>
        <w:t>menunjukkan</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gambaran</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umum</w:t>
      </w:r>
      <w:proofErr w:type="spellEnd"/>
      <w:r w:rsidR="00A315A3">
        <w:rPr>
          <w:rFonts w:ascii="Segoe UI" w:hAnsi="Segoe UI" w:cs="Segoe UI"/>
          <w:sz w:val="20"/>
          <w:lang w:val="sv-SE"/>
        </w:rPr>
        <w:t xml:space="preserve"> statistik </w:t>
      </w:r>
      <w:proofErr w:type="spellStart"/>
      <w:r w:rsidR="00A315A3">
        <w:rPr>
          <w:rFonts w:ascii="Segoe UI" w:hAnsi="Segoe UI" w:cs="Segoe UI"/>
          <w:sz w:val="20"/>
          <w:lang w:val="sv-SE"/>
        </w:rPr>
        <w:t>deskriptif</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untuk</w:t>
      </w:r>
      <w:proofErr w:type="spellEnd"/>
      <w:r w:rsidR="00A315A3">
        <w:rPr>
          <w:rFonts w:ascii="Segoe UI" w:hAnsi="Segoe UI" w:cs="Segoe UI"/>
          <w:sz w:val="20"/>
          <w:lang w:val="sv-SE"/>
        </w:rPr>
        <w:t xml:space="preserve"> variabel </w:t>
      </w:r>
      <w:proofErr w:type="spellStart"/>
      <w:r w:rsidR="00A315A3">
        <w:rPr>
          <w:rFonts w:ascii="Segoe UI" w:hAnsi="Segoe UI" w:cs="Segoe UI"/>
          <w:sz w:val="20"/>
          <w:lang w:val="sv-SE"/>
        </w:rPr>
        <w:t>independen</w:t>
      </w:r>
      <w:proofErr w:type="spellEnd"/>
      <w:r w:rsidR="00A315A3">
        <w:rPr>
          <w:rFonts w:ascii="Segoe UI" w:hAnsi="Segoe UI" w:cs="Segoe UI"/>
          <w:sz w:val="20"/>
          <w:lang w:val="sv-SE"/>
        </w:rPr>
        <w:t xml:space="preserve"> dan </w:t>
      </w:r>
      <w:proofErr w:type="spellStart"/>
      <w:r w:rsidR="00A315A3">
        <w:rPr>
          <w:rFonts w:ascii="Segoe UI" w:hAnsi="Segoe UI" w:cs="Segoe UI"/>
          <w:sz w:val="20"/>
          <w:lang w:val="sv-SE"/>
        </w:rPr>
        <w:t>dependen</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serta</w:t>
      </w:r>
      <w:proofErr w:type="spellEnd"/>
      <w:r w:rsidR="00A315A3">
        <w:rPr>
          <w:rFonts w:ascii="Segoe UI" w:hAnsi="Segoe UI" w:cs="Segoe UI"/>
          <w:sz w:val="20"/>
          <w:lang w:val="sv-SE"/>
        </w:rPr>
        <w:t xml:space="preserve"> variabel </w:t>
      </w:r>
      <w:proofErr w:type="spellStart"/>
      <w:r w:rsidR="00A315A3">
        <w:rPr>
          <w:rFonts w:ascii="Segoe UI" w:hAnsi="Segoe UI" w:cs="Segoe UI"/>
          <w:sz w:val="20"/>
          <w:lang w:val="sv-SE"/>
        </w:rPr>
        <w:t>mediasi</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Mengacu</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pada</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tabel</w:t>
      </w:r>
      <w:proofErr w:type="spellEnd"/>
      <w:r w:rsidR="00A315A3">
        <w:rPr>
          <w:rFonts w:ascii="Segoe UI" w:hAnsi="Segoe UI" w:cs="Segoe UI"/>
          <w:sz w:val="20"/>
          <w:lang w:val="sv-SE"/>
        </w:rPr>
        <w:t xml:space="preserve"> 1, </w:t>
      </w:r>
      <w:proofErr w:type="spellStart"/>
      <w:r w:rsidR="00A315A3">
        <w:rPr>
          <w:rFonts w:ascii="Segoe UI" w:hAnsi="Segoe UI" w:cs="Segoe UI"/>
          <w:sz w:val="20"/>
          <w:lang w:val="sv-SE"/>
        </w:rPr>
        <w:t>nilai</w:t>
      </w:r>
      <w:proofErr w:type="spellEnd"/>
      <w:r w:rsidR="00A315A3">
        <w:rPr>
          <w:rFonts w:ascii="Segoe UI" w:hAnsi="Segoe UI" w:cs="Segoe UI"/>
          <w:sz w:val="20"/>
          <w:lang w:val="sv-SE"/>
        </w:rPr>
        <w:t xml:space="preserve"> minimum </w:t>
      </w:r>
      <w:proofErr w:type="spellStart"/>
      <w:r w:rsidR="00A315A3">
        <w:rPr>
          <w:rFonts w:ascii="Segoe UI" w:hAnsi="Segoe UI" w:cs="Segoe UI"/>
          <w:sz w:val="20"/>
          <w:lang w:val="sv-SE"/>
        </w:rPr>
        <w:t>likuiditas</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yaitu</w:t>
      </w:r>
      <w:proofErr w:type="spellEnd"/>
      <w:r w:rsidR="00A315A3">
        <w:rPr>
          <w:rFonts w:ascii="Segoe UI" w:hAnsi="Segoe UI" w:cs="Segoe UI"/>
          <w:sz w:val="20"/>
          <w:lang w:val="sv-SE"/>
        </w:rPr>
        <w:t xml:space="preserve"> 0,221, </w:t>
      </w:r>
      <w:proofErr w:type="spellStart"/>
      <w:r w:rsidR="00A315A3">
        <w:rPr>
          <w:rFonts w:ascii="Segoe UI" w:hAnsi="Segoe UI" w:cs="Segoe UI"/>
          <w:sz w:val="20"/>
          <w:lang w:val="sv-SE"/>
        </w:rPr>
        <w:t>sedangkan</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nilai</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maksimumnya</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adalah</w:t>
      </w:r>
      <w:proofErr w:type="spellEnd"/>
      <w:r w:rsidR="00A315A3">
        <w:rPr>
          <w:rFonts w:ascii="Segoe UI" w:hAnsi="Segoe UI" w:cs="Segoe UI"/>
          <w:sz w:val="20"/>
          <w:lang w:val="sv-SE"/>
        </w:rPr>
        <w:t xml:space="preserve"> 7,036. Ini </w:t>
      </w:r>
      <w:proofErr w:type="spellStart"/>
      <w:r w:rsidR="00A315A3">
        <w:rPr>
          <w:rFonts w:ascii="Segoe UI" w:hAnsi="Segoe UI" w:cs="Segoe UI"/>
          <w:sz w:val="20"/>
          <w:lang w:val="sv-SE"/>
        </w:rPr>
        <w:t>menunjukkan</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bahwa</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nilai</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likuiditas</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dalam</w:t>
      </w:r>
      <w:proofErr w:type="spellEnd"/>
      <w:r w:rsidR="00A315A3">
        <w:rPr>
          <w:rFonts w:ascii="Segoe UI" w:hAnsi="Segoe UI" w:cs="Segoe UI"/>
          <w:sz w:val="20"/>
          <w:lang w:val="sv-SE"/>
        </w:rPr>
        <w:t xml:space="preserve"> sampel </w:t>
      </w:r>
      <w:proofErr w:type="spellStart"/>
      <w:r w:rsidR="00A315A3">
        <w:rPr>
          <w:rFonts w:ascii="Segoe UI" w:hAnsi="Segoe UI" w:cs="Segoe UI"/>
          <w:sz w:val="20"/>
          <w:lang w:val="sv-SE"/>
        </w:rPr>
        <w:t>penelitian</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berkisar</w:t>
      </w:r>
      <w:proofErr w:type="spellEnd"/>
      <w:r w:rsidR="00A315A3">
        <w:rPr>
          <w:rFonts w:ascii="Segoe UI" w:hAnsi="Segoe UI" w:cs="Segoe UI"/>
          <w:sz w:val="20"/>
          <w:lang w:val="sv-SE"/>
        </w:rPr>
        <w:t xml:space="preserve"> </w:t>
      </w:r>
      <w:proofErr w:type="spellStart"/>
      <w:r w:rsidR="00A315A3">
        <w:rPr>
          <w:rFonts w:ascii="Segoe UI" w:hAnsi="Segoe UI" w:cs="Segoe UI"/>
          <w:sz w:val="20"/>
          <w:lang w:val="sv-SE"/>
        </w:rPr>
        <w:t>antara</w:t>
      </w:r>
      <w:proofErr w:type="spellEnd"/>
      <w:r w:rsidR="00A315A3">
        <w:rPr>
          <w:rFonts w:ascii="Segoe UI" w:hAnsi="Segoe UI" w:cs="Segoe UI"/>
          <w:sz w:val="20"/>
          <w:lang w:val="sv-SE"/>
        </w:rPr>
        <w:t xml:space="preserve"> 0,221 dan 7,036, </w:t>
      </w:r>
      <w:proofErr w:type="spellStart"/>
      <w:r w:rsidR="00A315A3">
        <w:rPr>
          <w:rFonts w:ascii="Segoe UI" w:hAnsi="Segoe UI" w:cs="Segoe UI"/>
          <w:sz w:val="20"/>
          <w:lang w:val="sv-SE"/>
        </w:rPr>
        <w:t>dengan</w:t>
      </w:r>
      <w:proofErr w:type="spellEnd"/>
      <w:r w:rsidR="00A315A3">
        <w:rPr>
          <w:rFonts w:ascii="Segoe UI" w:hAnsi="Segoe UI" w:cs="Segoe UI"/>
          <w:sz w:val="20"/>
          <w:lang w:val="sv-SE"/>
        </w:rPr>
        <w:t xml:space="preserve"> rata </w:t>
      </w:r>
      <w:proofErr w:type="spellStart"/>
      <w:r w:rsidR="00A315A3">
        <w:rPr>
          <w:rFonts w:ascii="Segoe UI" w:hAnsi="Segoe UI" w:cs="Segoe UI"/>
          <w:sz w:val="20"/>
          <w:lang w:val="sv-SE"/>
        </w:rPr>
        <w:t>rata</w:t>
      </w:r>
      <w:proofErr w:type="spellEnd"/>
      <w:r w:rsidR="00A315A3">
        <w:rPr>
          <w:rFonts w:ascii="Segoe UI" w:hAnsi="Segoe UI" w:cs="Segoe UI"/>
          <w:sz w:val="20"/>
          <w:lang w:val="sv-SE"/>
        </w:rPr>
        <w:t xml:space="preserve"> 2,500 dan standar </w:t>
      </w:r>
      <w:proofErr w:type="spellStart"/>
      <w:r w:rsidR="00A315A3">
        <w:rPr>
          <w:rFonts w:ascii="Segoe UI" w:hAnsi="Segoe UI" w:cs="Segoe UI"/>
          <w:sz w:val="20"/>
          <w:lang w:val="sv-SE"/>
        </w:rPr>
        <w:t>deviasi</w:t>
      </w:r>
      <w:proofErr w:type="spellEnd"/>
      <w:r w:rsidR="00A315A3">
        <w:rPr>
          <w:rFonts w:ascii="Segoe UI" w:hAnsi="Segoe UI" w:cs="Segoe UI"/>
          <w:sz w:val="20"/>
          <w:lang w:val="sv-SE"/>
        </w:rPr>
        <w:t xml:space="preserve"> 1,271.</w:t>
      </w:r>
    </w:p>
    <w:p w14:paraId="3289F56C" w14:textId="77777777" w:rsidR="00A315A3" w:rsidRDefault="007C387C" w:rsidP="002F6D17">
      <w:pPr>
        <w:spacing w:after="0"/>
        <w:jc w:val="both"/>
        <w:rPr>
          <w:rFonts w:ascii="Segoe UI" w:hAnsi="Segoe UI" w:cs="Segoe UI"/>
          <w:sz w:val="20"/>
          <w:lang w:val="sv-SE"/>
        </w:rPr>
      </w:pPr>
      <w:r>
        <w:rPr>
          <w:rFonts w:ascii="Segoe UI" w:hAnsi="Segoe UI" w:cs="Segoe UI"/>
          <w:sz w:val="20"/>
          <w:lang w:val="sv-SE"/>
        </w:rPr>
        <w:tab/>
      </w:r>
      <w:proofErr w:type="spellStart"/>
      <w:r w:rsidR="007D1214">
        <w:rPr>
          <w:rFonts w:ascii="Segoe UI" w:hAnsi="Segoe UI" w:cs="Segoe UI"/>
          <w:sz w:val="20"/>
          <w:lang w:val="sv-SE"/>
        </w:rPr>
        <w:t>Kedua</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nilai</w:t>
      </w:r>
      <w:proofErr w:type="spellEnd"/>
      <w:r w:rsidR="007D1214">
        <w:rPr>
          <w:rFonts w:ascii="Segoe UI" w:hAnsi="Segoe UI" w:cs="Segoe UI"/>
          <w:sz w:val="20"/>
          <w:lang w:val="sv-SE"/>
        </w:rPr>
        <w:t xml:space="preserve"> minimum </w:t>
      </w:r>
      <w:proofErr w:type="spellStart"/>
      <w:r w:rsidR="007D1214">
        <w:rPr>
          <w:rFonts w:ascii="Segoe UI" w:hAnsi="Segoe UI" w:cs="Segoe UI"/>
          <w:sz w:val="20"/>
          <w:lang w:val="sv-SE"/>
        </w:rPr>
        <w:t>profitabilitas</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adalah</w:t>
      </w:r>
      <w:proofErr w:type="spellEnd"/>
      <w:r w:rsidR="007D1214">
        <w:rPr>
          <w:rFonts w:ascii="Segoe UI" w:hAnsi="Segoe UI" w:cs="Segoe UI"/>
          <w:sz w:val="20"/>
          <w:lang w:val="sv-SE"/>
        </w:rPr>
        <w:t xml:space="preserve"> 0,346 dan </w:t>
      </w:r>
      <w:proofErr w:type="spellStart"/>
      <w:r w:rsidR="007D1214">
        <w:rPr>
          <w:rFonts w:ascii="Segoe UI" w:hAnsi="Segoe UI" w:cs="Segoe UI"/>
          <w:sz w:val="20"/>
          <w:lang w:val="sv-SE"/>
        </w:rPr>
        <w:t>nilai</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maksimum</w:t>
      </w:r>
      <w:proofErr w:type="spellEnd"/>
      <w:r w:rsidR="007D1214">
        <w:rPr>
          <w:rFonts w:ascii="Segoe UI" w:hAnsi="Segoe UI" w:cs="Segoe UI"/>
          <w:sz w:val="20"/>
          <w:lang w:val="sv-SE"/>
        </w:rPr>
        <w:t xml:space="preserve"> 1,738. Ini </w:t>
      </w:r>
      <w:proofErr w:type="spellStart"/>
      <w:r w:rsidR="007D1214">
        <w:rPr>
          <w:rFonts w:ascii="Segoe UI" w:hAnsi="Segoe UI" w:cs="Segoe UI"/>
          <w:sz w:val="20"/>
          <w:lang w:val="sv-SE"/>
        </w:rPr>
        <w:t>menunjukkan</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bahwa</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nilai</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profitabilitas</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dalam</w:t>
      </w:r>
      <w:proofErr w:type="spellEnd"/>
      <w:r w:rsidR="007D1214">
        <w:rPr>
          <w:rFonts w:ascii="Segoe UI" w:hAnsi="Segoe UI" w:cs="Segoe UI"/>
          <w:sz w:val="20"/>
          <w:lang w:val="sv-SE"/>
        </w:rPr>
        <w:t xml:space="preserve"> sampel </w:t>
      </w:r>
      <w:proofErr w:type="spellStart"/>
      <w:r w:rsidR="007D1214">
        <w:rPr>
          <w:rFonts w:ascii="Segoe UI" w:hAnsi="Segoe UI" w:cs="Segoe UI"/>
          <w:sz w:val="20"/>
          <w:lang w:val="sv-SE"/>
        </w:rPr>
        <w:t>penelitian</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berkisar</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antara</w:t>
      </w:r>
      <w:proofErr w:type="spellEnd"/>
      <w:r w:rsidR="007D1214">
        <w:rPr>
          <w:rFonts w:ascii="Segoe UI" w:hAnsi="Segoe UI" w:cs="Segoe UI"/>
          <w:sz w:val="20"/>
          <w:lang w:val="sv-SE"/>
        </w:rPr>
        <w:t xml:space="preserve"> 0,346 dan 1,738 </w:t>
      </w:r>
      <w:proofErr w:type="spellStart"/>
      <w:r w:rsidR="007D1214">
        <w:rPr>
          <w:rFonts w:ascii="Segoe UI" w:hAnsi="Segoe UI" w:cs="Segoe UI"/>
          <w:sz w:val="20"/>
          <w:lang w:val="sv-SE"/>
        </w:rPr>
        <w:t>dengan</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nilai</w:t>
      </w:r>
      <w:proofErr w:type="spellEnd"/>
      <w:r w:rsidR="007D1214">
        <w:rPr>
          <w:rFonts w:ascii="Segoe UI" w:hAnsi="Segoe UI" w:cs="Segoe UI"/>
          <w:sz w:val="20"/>
          <w:lang w:val="sv-SE"/>
        </w:rPr>
        <w:t xml:space="preserve"> rata-rata 0,916 dan standar </w:t>
      </w:r>
      <w:proofErr w:type="spellStart"/>
      <w:r w:rsidR="007D1214">
        <w:rPr>
          <w:rFonts w:ascii="Segoe UI" w:hAnsi="Segoe UI" w:cs="Segoe UI"/>
          <w:sz w:val="20"/>
          <w:lang w:val="sv-SE"/>
        </w:rPr>
        <w:t>deviasi</w:t>
      </w:r>
      <w:proofErr w:type="spellEnd"/>
      <w:r w:rsidR="007D1214">
        <w:rPr>
          <w:rFonts w:ascii="Segoe UI" w:hAnsi="Segoe UI" w:cs="Segoe UI"/>
          <w:sz w:val="20"/>
          <w:lang w:val="sv-SE"/>
        </w:rPr>
        <w:t xml:space="preserve"> 0,444.</w:t>
      </w:r>
    </w:p>
    <w:p w14:paraId="7198F038" w14:textId="77777777" w:rsidR="007D1214" w:rsidRDefault="007C387C" w:rsidP="002F6D17">
      <w:pPr>
        <w:spacing w:after="0"/>
        <w:jc w:val="both"/>
        <w:rPr>
          <w:rFonts w:ascii="Segoe UI" w:hAnsi="Segoe UI" w:cs="Segoe UI"/>
          <w:sz w:val="20"/>
          <w:lang w:val="sv-SE"/>
        </w:rPr>
      </w:pPr>
      <w:r>
        <w:rPr>
          <w:rFonts w:ascii="Segoe UI" w:hAnsi="Segoe UI" w:cs="Segoe UI"/>
          <w:sz w:val="20"/>
          <w:lang w:val="sv-SE"/>
        </w:rPr>
        <w:tab/>
      </w:r>
      <w:r w:rsidR="007D1214" w:rsidRPr="00F23725">
        <w:rPr>
          <w:rFonts w:ascii="Segoe UI" w:hAnsi="Segoe UI" w:cs="Segoe UI"/>
          <w:sz w:val="20"/>
          <w:lang w:val="pt-BR"/>
        </w:rPr>
        <w:t xml:space="preserve">Ketiga, nilai minimum leverage yaitu 0,120 sementara itu nilai maksimum leverage adalah 3,192. </w:t>
      </w:r>
      <w:r w:rsidR="007D1214">
        <w:rPr>
          <w:rFonts w:ascii="Segoe UI" w:hAnsi="Segoe UI" w:cs="Segoe UI"/>
          <w:sz w:val="20"/>
          <w:lang w:val="sv-SE"/>
        </w:rPr>
        <w:t xml:space="preserve">Ini </w:t>
      </w:r>
      <w:proofErr w:type="spellStart"/>
      <w:r w:rsidR="007D1214">
        <w:rPr>
          <w:rFonts w:ascii="Segoe UI" w:hAnsi="Segoe UI" w:cs="Segoe UI"/>
          <w:sz w:val="20"/>
          <w:lang w:val="sv-SE"/>
        </w:rPr>
        <w:t>menunjukkan</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bahwa</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nilai</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leverage</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dalam</w:t>
      </w:r>
      <w:proofErr w:type="spellEnd"/>
      <w:r w:rsidR="007D1214">
        <w:rPr>
          <w:rFonts w:ascii="Segoe UI" w:hAnsi="Segoe UI" w:cs="Segoe UI"/>
          <w:sz w:val="20"/>
          <w:lang w:val="sv-SE"/>
        </w:rPr>
        <w:t xml:space="preserve"> sampel </w:t>
      </w:r>
      <w:proofErr w:type="spellStart"/>
      <w:r w:rsidR="007D1214">
        <w:rPr>
          <w:rFonts w:ascii="Segoe UI" w:hAnsi="Segoe UI" w:cs="Segoe UI"/>
          <w:sz w:val="20"/>
          <w:lang w:val="sv-SE"/>
        </w:rPr>
        <w:t>penelitian</w:t>
      </w:r>
      <w:proofErr w:type="spellEnd"/>
      <w:r w:rsidR="007D1214">
        <w:rPr>
          <w:rFonts w:ascii="Segoe UI" w:hAnsi="Segoe UI" w:cs="Segoe UI"/>
          <w:sz w:val="20"/>
          <w:lang w:val="sv-SE"/>
        </w:rPr>
        <w:t xml:space="preserve"> ini </w:t>
      </w:r>
      <w:proofErr w:type="spellStart"/>
      <w:r w:rsidR="007D1214">
        <w:rPr>
          <w:rFonts w:ascii="Segoe UI" w:hAnsi="Segoe UI" w:cs="Segoe UI"/>
          <w:sz w:val="20"/>
          <w:lang w:val="sv-SE"/>
        </w:rPr>
        <w:t>adalah</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berkisar</w:t>
      </w:r>
      <w:proofErr w:type="spellEnd"/>
      <w:r w:rsidR="007D1214">
        <w:rPr>
          <w:rFonts w:ascii="Segoe UI" w:hAnsi="Segoe UI" w:cs="Segoe UI"/>
          <w:sz w:val="20"/>
          <w:lang w:val="sv-SE"/>
        </w:rPr>
        <w:t xml:space="preserve"> 0,120 dan 3,192 </w:t>
      </w:r>
      <w:proofErr w:type="spellStart"/>
      <w:r w:rsidR="007D1214">
        <w:rPr>
          <w:rFonts w:ascii="Segoe UI" w:hAnsi="Segoe UI" w:cs="Segoe UI"/>
          <w:sz w:val="20"/>
          <w:lang w:val="sv-SE"/>
        </w:rPr>
        <w:t>dengan</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nilai</w:t>
      </w:r>
      <w:proofErr w:type="spellEnd"/>
      <w:r w:rsidR="007D1214">
        <w:rPr>
          <w:rFonts w:ascii="Segoe UI" w:hAnsi="Segoe UI" w:cs="Segoe UI"/>
          <w:sz w:val="20"/>
          <w:lang w:val="sv-SE"/>
        </w:rPr>
        <w:t xml:space="preserve"> rata-rata 1,064 </w:t>
      </w:r>
      <w:proofErr w:type="spellStart"/>
      <w:r w:rsidR="007D1214">
        <w:rPr>
          <w:rFonts w:ascii="Segoe UI" w:hAnsi="Segoe UI" w:cs="Segoe UI"/>
          <w:sz w:val="20"/>
          <w:lang w:val="sv-SE"/>
        </w:rPr>
        <w:t>dengan</w:t>
      </w:r>
      <w:proofErr w:type="spellEnd"/>
      <w:r w:rsidR="007D1214">
        <w:rPr>
          <w:rFonts w:ascii="Segoe UI" w:hAnsi="Segoe UI" w:cs="Segoe UI"/>
          <w:sz w:val="20"/>
          <w:lang w:val="sv-SE"/>
        </w:rPr>
        <w:t xml:space="preserve"> standar </w:t>
      </w:r>
      <w:proofErr w:type="spellStart"/>
      <w:r w:rsidR="007D1214">
        <w:rPr>
          <w:rFonts w:ascii="Segoe UI" w:hAnsi="Segoe UI" w:cs="Segoe UI"/>
          <w:sz w:val="20"/>
          <w:lang w:val="sv-SE"/>
        </w:rPr>
        <w:t>deviasi</w:t>
      </w:r>
      <w:proofErr w:type="spellEnd"/>
      <w:r w:rsidR="007D1214">
        <w:rPr>
          <w:rFonts w:ascii="Segoe UI" w:hAnsi="Segoe UI" w:cs="Segoe UI"/>
          <w:sz w:val="20"/>
          <w:lang w:val="sv-SE"/>
        </w:rPr>
        <w:t xml:space="preserve"> 0,766.</w:t>
      </w:r>
    </w:p>
    <w:p w14:paraId="13449932" w14:textId="77777777" w:rsidR="007D1214" w:rsidRDefault="007C387C" w:rsidP="002F6D17">
      <w:pPr>
        <w:spacing w:after="0"/>
        <w:jc w:val="both"/>
        <w:rPr>
          <w:rFonts w:ascii="Segoe UI" w:hAnsi="Segoe UI" w:cs="Segoe UI"/>
          <w:sz w:val="20"/>
          <w:lang w:val="sv-SE"/>
        </w:rPr>
      </w:pPr>
      <w:r>
        <w:rPr>
          <w:rFonts w:ascii="Segoe UI" w:hAnsi="Segoe UI" w:cs="Segoe UI"/>
          <w:sz w:val="20"/>
          <w:lang w:val="sv-SE"/>
        </w:rPr>
        <w:tab/>
      </w:r>
      <w:proofErr w:type="spellStart"/>
      <w:r w:rsidR="007D1214">
        <w:rPr>
          <w:rFonts w:ascii="Segoe UI" w:hAnsi="Segoe UI" w:cs="Segoe UI"/>
          <w:sz w:val="20"/>
          <w:lang w:val="sv-SE"/>
        </w:rPr>
        <w:t>Keempat</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nilai</w:t>
      </w:r>
      <w:proofErr w:type="spellEnd"/>
      <w:r w:rsidR="007D1214">
        <w:rPr>
          <w:rFonts w:ascii="Segoe UI" w:hAnsi="Segoe UI" w:cs="Segoe UI"/>
          <w:sz w:val="20"/>
          <w:lang w:val="sv-SE"/>
        </w:rPr>
        <w:t xml:space="preserve"> minimum </w:t>
      </w:r>
      <w:proofErr w:type="spellStart"/>
      <w:r w:rsidR="007D1214">
        <w:rPr>
          <w:rFonts w:ascii="Segoe UI" w:hAnsi="Segoe UI" w:cs="Segoe UI"/>
          <w:sz w:val="20"/>
          <w:lang w:val="sv-SE"/>
        </w:rPr>
        <w:t>kebijakan</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dividen</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adalah</w:t>
      </w:r>
      <w:proofErr w:type="spellEnd"/>
      <w:r w:rsidR="007D1214">
        <w:rPr>
          <w:rFonts w:ascii="Segoe UI" w:hAnsi="Segoe UI" w:cs="Segoe UI"/>
          <w:sz w:val="20"/>
          <w:lang w:val="sv-SE"/>
        </w:rPr>
        <w:t xml:space="preserve"> 0,043 </w:t>
      </w:r>
      <w:proofErr w:type="spellStart"/>
      <w:r w:rsidR="007D1214">
        <w:rPr>
          <w:rFonts w:ascii="Segoe UI" w:hAnsi="Segoe UI" w:cs="Segoe UI"/>
          <w:sz w:val="20"/>
          <w:lang w:val="sv-SE"/>
        </w:rPr>
        <w:t>sementara</w:t>
      </w:r>
      <w:proofErr w:type="spellEnd"/>
      <w:r w:rsidR="007D1214">
        <w:rPr>
          <w:rFonts w:ascii="Segoe UI" w:hAnsi="Segoe UI" w:cs="Segoe UI"/>
          <w:sz w:val="20"/>
          <w:lang w:val="sv-SE"/>
        </w:rPr>
        <w:t xml:space="preserve"> itu </w:t>
      </w:r>
      <w:proofErr w:type="spellStart"/>
      <w:r w:rsidR="007D1214">
        <w:rPr>
          <w:rFonts w:ascii="Segoe UI" w:hAnsi="Segoe UI" w:cs="Segoe UI"/>
          <w:sz w:val="20"/>
          <w:lang w:val="sv-SE"/>
        </w:rPr>
        <w:t>nilai</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maksimum</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kebijakan</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dividen</w:t>
      </w:r>
      <w:proofErr w:type="spellEnd"/>
      <w:r w:rsidR="007D1214">
        <w:rPr>
          <w:rFonts w:ascii="Segoe UI" w:hAnsi="Segoe UI" w:cs="Segoe UI"/>
          <w:sz w:val="20"/>
          <w:lang w:val="sv-SE"/>
        </w:rPr>
        <w:t xml:space="preserve"> </w:t>
      </w:r>
      <w:proofErr w:type="spellStart"/>
      <w:r w:rsidR="007D1214">
        <w:rPr>
          <w:rFonts w:ascii="Segoe UI" w:hAnsi="Segoe UI" w:cs="Segoe UI"/>
          <w:sz w:val="20"/>
          <w:lang w:val="sv-SE"/>
        </w:rPr>
        <w:t>adalah</w:t>
      </w:r>
      <w:proofErr w:type="spellEnd"/>
      <w:r w:rsidR="007D1214">
        <w:rPr>
          <w:rFonts w:ascii="Segoe UI" w:hAnsi="Segoe UI" w:cs="Segoe UI"/>
          <w:sz w:val="20"/>
          <w:lang w:val="sv-SE"/>
        </w:rPr>
        <w:t xml:space="preserve"> 1,338.</w:t>
      </w:r>
      <w:r>
        <w:rPr>
          <w:rFonts w:ascii="Segoe UI" w:hAnsi="Segoe UI" w:cs="Segoe UI"/>
          <w:sz w:val="20"/>
          <w:lang w:val="sv-SE"/>
        </w:rPr>
        <w:t xml:space="preserve"> Hal ini </w:t>
      </w:r>
      <w:proofErr w:type="spellStart"/>
      <w:r>
        <w:rPr>
          <w:rFonts w:ascii="Segoe UI" w:hAnsi="Segoe UI" w:cs="Segoe UI"/>
          <w:sz w:val="20"/>
          <w:lang w:val="sv-SE"/>
        </w:rPr>
        <w:t>menunjukkan</w:t>
      </w:r>
      <w:proofErr w:type="spellEnd"/>
      <w:r>
        <w:rPr>
          <w:rFonts w:ascii="Segoe UI" w:hAnsi="Segoe UI" w:cs="Segoe UI"/>
          <w:sz w:val="20"/>
          <w:lang w:val="sv-SE"/>
        </w:rPr>
        <w:t xml:space="preserve"> </w:t>
      </w:r>
      <w:proofErr w:type="spellStart"/>
      <w:r>
        <w:rPr>
          <w:rFonts w:ascii="Segoe UI" w:hAnsi="Segoe UI" w:cs="Segoe UI"/>
          <w:sz w:val="20"/>
          <w:lang w:val="sv-SE"/>
        </w:rPr>
        <w:t>bahwa</w:t>
      </w:r>
      <w:proofErr w:type="spellEnd"/>
      <w:r>
        <w:rPr>
          <w:rFonts w:ascii="Segoe UI" w:hAnsi="Segoe UI" w:cs="Segoe UI"/>
          <w:sz w:val="20"/>
          <w:lang w:val="sv-SE"/>
        </w:rPr>
        <w:t xml:space="preserve"> </w:t>
      </w:r>
      <w:proofErr w:type="spellStart"/>
      <w:r>
        <w:rPr>
          <w:rFonts w:ascii="Segoe UI" w:hAnsi="Segoe UI" w:cs="Segoe UI"/>
          <w:sz w:val="20"/>
          <w:lang w:val="sv-SE"/>
        </w:rPr>
        <w:t>nilai</w:t>
      </w:r>
      <w:proofErr w:type="spellEnd"/>
      <w:r>
        <w:rPr>
          <w:rFonts w:ascii="Segoe UI" w:hAnsi="Segoe UI" w:cs="Segoe UI"/>
          <w:sz w:val="20"/>
          <w:lang w:val="sv-SE"/>
        </w:rPr>
        <w:t xml:space="preserve"> </w:t>
      </w:r>
      <w:proofErr w:type="spellStart"/>
      <w:r>
        <w:rPr>
          <w:rFonts w:ascii="Segoe UI" w:hAnsi="Segoe UI" w:cs="Segoe UI"/>
          <w:sz w:val="20"/>
          <w:lang w:val="sv-SE"/>
        </w:rPr>
        <w:t>kebijakan</w:t>
      </w:r>
      <w:proofErr w:type="spellEnd"/>
      <w:r>
        <w:rPr>
          <w:rFonts w:ascii="Segoe UI" w:hAnsi="Segoe UI" w:cs="Segoe UI"/>
          <w:sz w:val="20"/>
          <w:lang w:val="sv-SE"/>
        </w:rPr>
        <w:t xml:space="preserve"> </w:t>
      </w:r>
      <w:proofErr w:type="spellStart"/>
      <w:r>
        <w:rPr>
          <w:rFonts w:ascii="Segoe UI" w:hAnsi="Segoe UI" w:cs="Segoe UI"/>
          <w:sz w:val="20"/>
          <w:lang w:val="sv-SE"/>
        </w:rPr>
        <w:t>dividen</w:t>
      </w:r>
      <w:proofErr w:type="spellEnd"/>
      <w:r>
        <w:rPr>
          <w:rFonts w:ascii="Segoe UI" w:hAnsi="Segoe UI" w:cs="Segoe UI"/>
          <w:sz w:val="20"/>
          <w:lang w:val="sv-SE"/>
        </w:rPr>
        <w:t xml:space="preserve"> </w:t>
      </w:r>
      <w:proofErr w:type="spellStart"/>
      <w:r>
        <w:rPr>
          <w:rFonts w:ascii="Segoe UI" w:hAnsi="Segoe UI" w:cs="Segoe UI"/>
          <w:sz w:val="20"/>
          <w:lang w:val="sv-SE"/>
        </w:rPr>
        <w:t>dalam</w:t>
      </w:r>
      <w:proofErr w:type="spellEnd"/>
      <w:r>
        <w:rPr>
          <w:rFonts w:ascii="Segoe UI" w:hAnsi="Segoe UI" w:cs="Segoe UI"/>
          <w:sz w:val="20"/>
          <w:lang w:val="sv-SE"/>
        </w:rPr>
        <w:t xml:space="preserve"> sampel </w:t>
      </w:r>
      <w:proofErr w:type="spellStart"/>
      <w:r>
        <w:rPr>
          <w:rFonts w:ascii="Segoe UI" w:hAnsi="Segoe UI" w:cs="Segoe UI"/>
          <w:sz w:val="20"/>
          <w:lang w:val="sv-SE"/>
        </w:rPr>
        <w:t>penelitian</w:t>
      </w:r>
      <w:proofErr w:type="spellEnd"/>
      <w:r>
        <w:rPr>
          <w:rFonts w:ascii="Segoe UI" w:hAnsi="Segoe UI" w:cs="Segoe UI"/>
          <w:sz w:val="20"/>
          <w:lang w:val="sv-SE"/>
        </w:rPr>
        <w:t xml:space="preserve"> </w:t>
      </w:r>
      <w:proofErr w:type="spellStart"/>
      <w:r>
        <w:rPr>
          <w:rFonts w:ascii="Segoe UI" w:hAnsi="Segoe UI" w:cs="Segoe UI"/>
          <w:sz w:val="20"/>
          <w:lang w:val="sv-SE"/>
        </w:rPr>
        <w:t>berkisar</w:t>
      </w:r>
      <w:proofErr w:type="spellEnd"/>
      <w:r>
        <w:rPr>
          <w:rFonts w:ascii="Segoe UI" w:hAnsi="Segoe UI" w:cs="Segoe UI"/>
          <w:sz w:val="20"/>
          <w:lang w:val="sv-SE"/>
        </w:rPr>
        <w:t xml:space="preserve"> </w:t>
      </w:r>
      <w:proofErr w:type="spellStart"/>
      <w:r>
        <w:rPr>
          <w:rFonts w:ascii="Segoe UI" w:hAnsi="Segoe UI" w:cs="Segoe UI"/>
          <w:sz w:val="20"/>
          <w:lang w:val="sv-SE"/>
        </w:rPr>
        <w:t>antara</w:t>
      </w:r>
      <w:proofErr w:type="spellEnd"/>
      <w:r>
        <w:rPr>
          <w:rFonts w:ascii="Segoe UI" w:hAnsi="Segoe UI" w:cs="Segoe UI"/>
          <w:sz w:val="20"/>
          <w:lang w:val="sv-SE"/>
        </w:rPr>
        <w:t xml:space="preserve"> 0043 dan 1,338 </w:t>
      </w:r>
      <w:proofErr w:type="spellStart"/>
      <w:r>
        <w:rPr>
          <w:rFonts w:ascii="Segoe UI" w:hAnsi="Segoe UI" w:cs="Segoe UI"/>
          <w:sz w:val="20"/>
          <w:lang w:val="sv-SE"/>
        </w:rPr>
        <w:t>dengan</w:t>
      </w:r>
      <w:proofErr w:type="spellEnd"/>
      <w:r>
        <w:rPr>
          <w:rFonts w:ascii="Segoe UI" w:hAnsi="Segoe UI" w:cs="Segoe UI"/>
          <w:sz w:val="20"/>
          <w:lang w:val="sv-SE"/>
        </w:rPr>
        <w:t xml:space="preserve"> </w:t>
      </w:r>
      <w:proofErr w:type="spellStart"/>
      <w:r>
        <w:rPr>
          <w:rFonts w:ascii="Segoe UI" w:hAnsi="Segoe UI" w:cs="Segoe UI"/>
          <w:sz w:val="20"/>
          <w:lang w:val="sv-SE"/>
        </w:rPr>
        <w:t>nilai</w:t>
      </w:r>
      <w:proofErr w:type="spellEnd"/>
      <w:r>
        <w:rPr>
          <w:rFonts w:ascii="Segoe UI" w:hAnsi="Segoe UI" w:cs="Segoe UI"/>
          <w:sz w:val="20"/>
          <w:lang w:val="sv-SE"/>
        </w:rPr>
        <w:t xml:space="preserve"> rata-rata 0,378 dan standar </w:t>
      </w:r>
      <w:proofErr w:type="spellStart"/>
      <w:r>
        <w:rPr>
          <w:rFonts w:ascii="Segoe UI" w:hAnsi="Segoe UI" w:cs="Segoe UI"/>
          <w:sz w:val="20"/>
          <w:lang w:val="sv-SE"/>
        </w:rPr>
        <w:t>deviasi</w:t>
      </w:r>
      <w:proofErr w:type="spellEnd"/>
      <w:r>
        <w:rPr>
          <w:rFonts w:ascii="Segoe UI" w:hAnsi="Segoe UI" w:cs="Segoe UI"/>
          <w:sz w:val="20"/>
          <w:lang w:val="sv-SE"/>
        </w:rPr>
        <w:t xml:space="preserve"> 0,283.</w:t>
      </w:r>
    </w:p>
    <w:p w14:paraId="49B5C896" w14:textId="77777777" w:rsidR="00A52504" w:rsidRDefault="007C387C" w:rsidP="002F6D17">
      <w:pPr>
        <w:spacing w:after="0"/>
        <w:jc w:val="both"/>
        <w:rPr>
          <w:rFonts w:ascii="Segoe UI" w:hAnsi="Segoe UI" w:cs="Segoe UI"/>
          <w:sz w:val="20"/>
          <w:lang w:val="sv-SE"/>
        </w:rPr>
      </w:pPr>
      <w:r>
        <w:rPr>
          <w:rFonts w:ascii="Segoe UI" w:hAnsi="Segoe UI" w:cs="Segoe UI"/>
          <w:sz w:val="20"/>
          <w:lang w:val="sv-SE"/>
        </w:rPr>
        <w:tab/>
      </w:r>
      <w:proofErr w:type="spellStart"/>
      <w:r w:rsidR="00093E34">
        <w:rPr>
          <w:rFonts w:ascii="Segoe UI" w:hAnsi="Segoe UI" w:cs="Segoe UI"/>
          <w:sz w:val="20"/>
          <w:lang w:val="sv-SE"/>
        </w:rPr>
        <w:t>Terakhir</w:t>
      </w:r>
      <w:proofErr w:type="spellEnd"/>
      <w:r>
        <w:rPr>
          <w:rFonts w:ascii="Segoe UI" w:hAnsi="Segoe UI" w:cs="Segoe UI"/>
          <w:sz w:val="20"/>
          <w:lang w:val="sv-SE"/>
        </w:rPr>
        <w:t xml:space="preserve">, </w:t>
      </w:r>
      <w:proofErr w:type="spellStart"/>
      <w:r>
        <w:rPr>
          <w:rFonts w:ascii="Segoe UI" w:hAnsi="Segoe UI" w:cs="Segoe UI"/>
          <w:sz w:val="20"/>
          <w:lang w:val="sv-SE"/>
        </w:rPr>
        <w:t>nilai</w:t>
      </w:r>
      <w:proofErr w:type="spellEnd"/>
      <w:r>
        <w:rPr>
          <w:rFonts w:ascii="Segoe UI" w:hAnsi="Segoe UI" w:cs="Segoe UI"/>
          <w:sz w:val="20"/>
          <w:lang w:val="sv-SE"/>
        </w:rPr>
        <w:t xml:space="preserve"> minimum </w:t>
      </w:r>
      <w:proofErr w:type="spellStart"/>
      <w:r>
        <w:rPr>
          <w:rFonts w:ascii="Segoe UI" w:hAnsi="Segoe UI" w:cs="Segoe UI"/>
          <w:sz w:val="20"/>
          <w:lang w:val="sv-SE"/>
        </w:rPr>
        <w:t>nilai</w:t>
      </w:r>
      <w:proofErr w:type="spellEnd"/>
      <w:r>
        <w:rPr>
          <w:rFonts w:ascii="Segoe UI" w:hAnsi="Segoe UI" w:cs="Segoe UI"/>
          <w:sz w:val="20"/>
          <w:lang w:val="sv-SE"/>
        </w:rPr>
        <w:t xml:space="preserve"> </w:t>
      </w:r>
      <w:proofErr w:type="spellStart"/>
      <w:r>
        <w:rPr>
          <w:rFonts w:ascii="Segoe UI" w:hAnsi="Segoe UI" w:cs="Segoe UI"/>
          <w:sz w:val="20"/>
          <w:lang w:val="sv-SE"/>
        </w:rPr>
        <w:t>perusahaan</w:t>
      </w:r>
      <w:proofErr w:type="spellEnd"/>
      <w:r>
        <w:rPr>
          <w:rFonts w:ascii="Segoe UI" w:hAnsi="Segoe UI" w:cs="Segoe UI"/>
          <w:sz w:val="20"/>
          <w:lang w:val="sv-SE"/>
        </w:rPr>
        <w:t xml:space="preserve"> </w:t>
      </w:r>
      <w:proofErr w:type="spellStart"/>
      <w:r>
        <w:rPr>
          <w:rFonts w:ascii="Segoe UI" w:hAnsi="Segoe UI" w:cs="Segoe UI"/>
          <w:sz w:val="20"/>
          <w:lang w:val="sv-SE"/>
        </w:rPr>
        <w:t>yaitu</w:t>
      </w:r>
      <w:proofErr w:type="spellEnd"/>
      <w:r>
        <w:rPr>
          <w:rFonts w:ascii="Segoe UI" w:hAnsi="Segoe UI" w:cs="Segoe UI"/>
          <w:sz w:val="20"/>
          <w:lang w:val="sv-SE"/>
        </w:rPr>
        <w:t xml:space="preserve"> 0,247, </w:t>
      </w:r>
      <w:proofErr w:type="spellStart"/>
      <w:r>
        <w:rPr>
          <w:rFonts w:ascii="Segoe UI" w:hAnsi="Segoe UI" w:cs="Segoe UI"/>
          <w:sz w:val="20"/>
          <w:lang w:val="sv-SE"/>
        </w:rPr>
        <w:t>sedangkan</w:t>
      </w:r>
      <w:proofErr w:type="spellEnd"/>
      <w:r>
        <w:rPr>
          <w:rFonts w:ascii="Segoe UI" w:hAnsi="Segoe UI" w:cs="Segoe UI"/>
          <w:sz w:val="20"/>
          <w:lang w:val="sv-SE"/>
        </w:rPr>
        <w:t xml:space="preserve"> </w:t>
      </w:r>
      <w:proofErr w:type="spellStart"/>
      <w:r>
        <w:rPr>
          <w:rFonts w:ascii="Segoe UI" w:hAnsi="Segoe UI" w:cs="Segoe UI"/>
          <w:sz w:val="20"/>
          <w:lang w:val="sv-SE"/>
        </w:rPr>
        <w:t>nilai</w:t>
      </w:r>
      <w:proofErr w:type="spellEnd"/>
      <w:r>
        <w:rPr>
          <w:rFonts w:ascii="Segoe UI" w:hAnsi="Segoe UI" w:cs="Segoe UI"/>
          <w:sz w:val="20"/>
          <w:lang w:val="sv-SE"/>
        </w:rPr>
        <w:t xml:space="preserve"> </w:t>
      </w:r>
      <w:proofErr w:type="spellStart"/>
      <w:r>
        <w:rPr>
          <w:rFonts w:ascii="Segoe UI" w:hAnsi="Segoe UI" w:cs="Segoe UI"/>
          <w:sz w:val="20"/>
          <w:lang w:val="sv-SE"/>
        </w:rPr>
        <w:t>maksimumnya</w:t>
      </w:r>
      <w:proofErr w:type="spellEnd"/>
      <w:r>
        <w:rPr>
          <w:rFonts w:ascii="Segoe UI" w:hAnsi="Segoe UI" w:cs="Segoe UI"/>
          <w:sz w:val="20"/>
          <w:lang w:val="sv-SE"/>
        </w:rPr>
        <w:t xml:space="preserve"> </w:t>
      </w:r>
      <w:proofErr w:type="spellStart"/>
      <w:r>
        <w:rPr>
          <w:rFonts w:ascii="Segoe UI" w:hAnsi="Segoe UI" w:cs="Segoe UI"/>
          <w:sz w:val="20"/>
          <w:lang w:val="sv-SE"/>
        </w:rPr>
        <w:t>adalah</w:t>
      </w:r>
      <w:proofErr w:type="spellEnd"/>
      <w:r>
        <w:rPr>
          <w:rFonts w:ascii="Segoe UI" w:hAnsi="Segoe UI" w:cs="Segoe UI"/>
          <w:sz w:val="20"/>
          <w:lang w:val="sv-SE"/>
        </w:rPr>
        <w:t xml:space="preserve"> 1,466. Ini </w:t>
      </w:r>
      <w:proofErr w:type="spellStart"/>
      <w:r>
        <w:rPr>
          <w:rFonts w:ascii="Segoe UI" w:hAnsi="Segoe UI" w:cs="Segoe UI"/>
          <w:sz w:val="20"/>
          <w:lang w:val="sv-SE"/>
        </w:rPr>
        <w:t>menunjukkan</w:t>
      </w:r>
      <w:proofErr w:type="spellEnd"/>
      <w:r>
        <w:rPr>
          <w:rFonts w:ascii="Segoe UI" w:hAnsi="Segoe UI" w:cs="Segoe UI"/>
          <w:sz w:val="20"/>
          <w:lang w:val="sv-SE"/>
        </w:rPr>
        <w:t xml:space="preserve"> </w:t>
      </w:r>
      <w:proofErr w:type="spellStart"/>
      <w:r>
        <w:rPr>
          <w:rFonts w:ascii="Segoe UI" w:hAnsi="Segoe UI" w:cs="Segoe UI"/>
          <w:sz w:val="20"/>
          <w:lang w:val="sv-SE"/>
        </w:rPr>
        <w:t>bahwa</w:t>
      </w:r>
      <w:proofErr w:type="spellEnd"/>
      <w:r>
        <w:rPr>
          <w:rFonts w:ascii="Segoe UI" w:hAnsi="Segoe UI" w:cs="Segoe UI"/>
          <w:sz w:val="20"/>
          <w:lang w:val="sv-SE"/>
        </w:rPr>
        <w:t xml:space="preserve"> </w:t>
      </w:r>
      <w:proofErr w:type="spellStart"/>
      <w:r>
        <w:rPr>
          <w:rFonts w:ascii="Segoe UI" w:hAnsi="Segoe UI" w:cs="Segoe UI"/>
          <w:sz w:val="20"/>
          <w:lang w:val="sv-SE"/>
        </w:rPr>
        <w:t>nilai</w:t>
      </w:r>
      <w:proofErr w:type="spellEnd"/>
      <w:r>
        <w:rPr>
          <w:rFonts w:ascii="Segoe UI" w:hAnsi="Segoe UI" w:cs="Segoe UI"/>
          <w:sz w:val="20"/>
          <w:lang w:val="sv-SE"/>
        </w:rPr>
        <w:t xml:space="preserve"> </w:t>
      </w:r>
      <w:proofErr w:type="spellStart"/>
      <w:r>
        <w:rPr>
          <w:rFonts w:ascii="Segoe UI" w:hAnsi="Segoe UI" w:cs="Segoe UI"/>
          <w:sz w:val="20"/>
          <w:lang w:val="sv-SE"/>
        </w:rPr>
        <w:t>perusahaan</w:t>
      </w:r>
      <w:proofErr w:type="spellEnd"/>
      <w:r>
        <w:rPr>
          <w:rFonts w:ascii="Segoe UI" w:hAnsi="Segoe UI" w:cs="Segoe UI"/>
          <w:sz w:val="20"/>
          <w:lang w:val="sv-SE"/>
        </w:rPr>
        <w:t xml:space="preserve"> </w:t>
      </w:r>
      <w:proofErr w:type="spellStart"/>
      <w:r>
        <w:rPr>
          <w:rFonts w:ascii="Segoe UI" w:hAnsi="Segoe UI" w:cs="Segoe UI"/>
          <w:sz w:val="20"/>
          <w:lang w:val="sv-SE"/>
        </w:rPr>
        <w:t>dalam</w:t>
      </w:r>
      <w:proofErr w:type="spellEnd"/>
      <w:r>
        <w:rPr>
          <w:rFonts w:ascii="Segoe UI" w:hAnsi="Segoe UI" w:cs="Segoe UI"/>
          <w:sz w:val="20"/>
          <w:lang w:val="sv-SE"/>
        </w:rPr>
        <w:t xml:space="preserve"> sampel </w:t>
      </w:r>
      <w:proofErr w:type="spellStart"/>
      <w:r>
        <w:rPr>
          <w:rFonts w:ascii="Segoe UI" w:hAnsi="Segoe UI" w:cs="Segoe UI"/>
          <w:sz w:val="20"/>
          <w:lang w:val="sv-SE"/>
        </w:rPr>
        <w:t>penelitian</w:t>
      </w:r>
      <w:proofErr w:type="spellEnd"/>
      <w:r>
        <w:rPr>
          <w:rFonts w:ascii="Segoe UI" w:hAnsi="Segoe UI" w:cs="Segoe UI"/>
          <w:sz w:val="20"/>
          <w:lang w:val="sv-SE"/>
        </w:rPr>
        <w:t xml:space="preserve"> </w:t>
      </w:r>
      <w:proofErr w:type="spellStart"/>
      <w:r>
        <w:rPr>
          <w:rFonts w:ascii="Segoe UI" w:hAnsi="Segoe UI" w:cs="Segoe UI"/>
          <w:sz w:val="20"/>
          <w:lang w:val="sv-SE"/>
        </w:rPr>
        <w:t>adalah</w:t>
      </w:r>
      <w:proofErr w:type="spellEnd"/>
      <w:r>
        <w:rPr>
          <w:rFonts w:ascii="Segoe UI" w:hAnsi="Segoe UI" w:cs="Segoe UI"/>
          <w:sz w:val="20"/>
          <w:lang w:val="sv-SE"/>
        </w:rPr>
        <w:t xml:space="preserve"> </w:t>
      </w:r>
      <w:proofErr w:type="spellStart"/>
      <w:r>
        <w:rPr>
          <w:rFonts w:ascii="Segoe UI" w:hAnsi="Segoe UI" w:cs="Segoe UI"/>
          <w:sz w:val="20"/>
          <w:lang w:val="sv-SE"/>
        </w:rPr>
        <w:t>berkisar</w:t>
      </w:r>
      <w:proofErr w:type="spellEnd"/>
      <w:r>
        <w:rPr>
          <w:rFonts w:ascii="Segoe UI" w:hAnsi="Segoe UI" w:cs="Segoe UI"/>
          <w:sz w:val="20"/>
          <w:lang w:val="sv-SE"/>
        </w:rPr>
        <w:t xml:space="preserve"> 0,247 dan 1,466 </w:t>
      </w:r>
      <w:proofErr w:type="spellStart"/>
      <w:r>
        <w:rPr>
          <w:rFonts w:ascii="Segoe UI" w:hAnsi="Segoe UI" w:cs="Segoe UI"/>
          <w:sz w:val="20"/>
          <w:lang w:val="sv-SE"/>
        </w:rPr>
        <w:t>dengan</w:t>
      </w:r>
      <w:proofErr w:type="spellEnd"/>
      <w:r>
        <w:rPr>
          <w:rFonts w:ascii="Segoe UI" w:hAnsi="Segoe UI" w:cs="Segoe UI"/>
          <w:sz w:val="20"/>
          <w:lang w:val="sv-SE"/>
        </w:rPr>
        <w:t xml:space="preserve"> standar </w:t>
      </w:r>
      <w:proofErr w:type="spellStart"/>
      <w:r>
        <w:rPr>
          <w:rFonts w:ascii="Segoe UI" w:hAnsi="Segoe UI" w:cs="Segoe UI"/>
          <w:sz w:val="20"/>
          <w:lang w:val="sv-SE"/>
        </w:rPr>
        <w:t>deviasi</w:t>
      </w:r>
      <w:proofErr w:type="spellEnd"/>
      <w:r>
        <w:rPr>
          <w:rFonts w:ascii="Segoe UI" w:hAnsi="Segoe UI" w:cs="Segoe UI"/>
          <w:sz w:val="20"/>
          <w:lang w:val="sv-SE"/>
        </w:rPr>
        <w:t xml:space="preserve"> </w:t>
      </w:r>
      <w:proofErr w:type="spellStart"/>
      <w:r>
        <w:rPr>
          <w:rFonts w:ascii="Segoe UI" w:hAnsi="Segoe UI" w:cs="Segoe UI"/>
          <w:sz w:val="20"/>
          <w:lang w:val="sv-SE"/>
        </w:rPr>
        <w:t>sebesar</w:t>
      </w:r>
      <w:proofErr w:type="spellEnd"/>
      <w:r>
        <w:rPr>
          <w:rFonts w:ascii="Segoe UI" w:hAnsi="Segoe UI" w:cs="Segoe UI"/>
          <w:sz w:val="20"/>
          <w:lang w:val="sv-SE"/>
        </w:rPr>
        <w:t xml:space="preserve"> 0,270.</w:t>
      </w:r>
    </w:p>
    <w:p w14:paraId="5DDD0FE3" w14:textId="77777777" w:rsidR="00FD4017" w:rsidRDefault="00FD4017" w:rsidP="00FD4017">
      <w:pPr>
        <w:spacing w:after="0"/>
        <w:jc w:val="both"/>
        <w:rPr>
          <w:rFonts w:ascii="Segoe UI" w:hAnsi="Segoe UI" w:cs="Segoe UI"/>
          <w:b/>
          <w:sz w:val="20"/>
          <w:lang w:val="sv-SE"/>
        </w:rPr>
      </w:pPr>
      <w:proofErr w:type="spellStart"/>
      <w:r>
        <w:rPr>
          <w:rFonts w:ascii="Segoe UI" w:hAnsi="Segoe UI" w:cs="Segoe UI"/>
          <w:b/>
          <w:sz w:val="20"/>
          <w:lang w:val="sv-SE"/>
        </w:rPr>
        <w:lastRenderedPageBreak/>
        <w:t>Uji</w:t>
      </w:r>
      <w:proofErr w:type="spellEnd"/>
      <w:r>
        <w:rPr>
          <w:rFonts w:ascii="Segoe UI" w:hAnsi="Segoe UI" w:cs="Segoe UI"/>
          <w:b/>
          <w:sz w:val="20"/>
          <w:lang w:val="sv-SE"/>
        </w:rPr>
        <w:t xml:space="preserve"> </w:t>
      </w:r>
      <w:proofErr w:type="spellStart"/>
      <w:r>
        <w:rPr>
          <w:rFonts w:ascii="Segoe UI" w:hAnsi="Segoe UI" w:cs="Segoe UI"/>
          <w:b/>
          <w:sz w:val="20"/>
          <w:lang w:val="sv-SE"/>
        </w:rPr>
        <w:t>Model</w:t>
      </w:r>
      <w:proofErr w:type="spellEnd"/>
      <w:r>
        <w:rPr>
          <w:rFonts w:ascii="Segoe UI" w:hAnsi="Segoe UI" w:cs="Segoe UI"/>
          <w:b/>
          <w:sz w:val="20"/>
          <w:lang w:val="sv-SE"/>
        </w:rPr>
        <w:t xml:space="preserve"> </w:t>
      </w:r>
      <w:proofErr w:type="spellStart"/>
      <w:r>
        <w:rPr>
          <w:rFonts w:ascii="Segoe UI" w:hAnsi="Segoe UI" w:cs="Segoe UI"/>
          <w:b/>
          <w:sz w:val="20"/>
          <w:lang w:val="sv-SE"/>
        </w:rPr>
        <w:t>Pengukuran</w:t>
      </w:r>
      <w:proofErr w:type="spellEnd"/>
      <w:r>
        <w:rPr>
          <w:rFonts w:ascii="Segoe UI" w:hAnsi="Segoe UI" w:cs="Segoe UI"/>
          <w:b/>
          <w:sz w:val="20"/>
          <w:lang w:val="sv-SE"/>
        </w:rPr>
        <w:t xml:space="preserve"> (</w:t>
      </w:r>
      <w:proofErr w:type="spellStart"/>
      <w:r>
        <w:rPr>
          <w:rFonts w:ascii="Segoe UI" w:hAnsi="Segoe UI" w:cs="Segoe UI"/>
          <w:b/>
          <w:i/>
          <w:sz w:val="20"/>
          <w:lang w:val="sv-SE"/>
        </w:rPr>
        <w:t>Outer</w:t>
      </w:r>
      <w:proofErr w:type="spellEnd"/>
      <w:r>
        <w:rPr>
          <w:rFonts w:ascii="Segoe UI" w:hAnsi="Segoe UI" w:cs="Segoe UI"/>
          <w:b/>
          <w:i/>
          <w:sz w:val="20"/>
          <w:lang w:val="sv-SE"/>
        </w:rPr>
        <w:t xml:space="preserve"> </w:t>
      </w:r>
      <w:proofErr w:type="spellStart"/>
      <w:r>
        <w:rPr>
          <w:rFonts w:ascii="Segoe UI" w:hAnsi="Segoe UI" w:cs="Segoe UI"/>
          <w:b/>
          <w:i/>
          <w:sz w:val="20"/>
          <w:lang w:val="sv-SE"/>
        </w:rPr>
        <w:t>Model</w:t>
      </w:r>
      <w:proofErr w:type="spellEnd"/>
      <w:r>
        <w:rPr>
          <w:rFonts w:ascii="Segoe UI" w:hAnsi="Segoe UI" w:cs="Segoe UI"/>
          <w:b/>
          <w:sz w:val="20"/>
          <w:lang w:val="sv-SE"/>
        </w:rPr>
        <w:t>)</w:t>
      </w:r>
    </w:p>
    <w:p w14:paraId="04B758CD" w14:textId="77777777" w:rsidR="00FD4017" w:rsidRPr="00FD4017" w:rsidRDefault="00FD4017" w:rsidP="00FD4017">
      <w:pPr>
        <w:spacing w:after="0"/>
        <w:jc w:val="both"/>
        <w:rPr>
          <w:rFonts w:ascii="Segoe UI" w:hAnsi="Segoe UI" w:cs="Segoe UI"/>
          <w:b/>
          <w:sz w:val="20"/>
          <w:lang w:val="sv-SE"/>
        </w:rPr>
      </w:pPr>
    </w:p>
    <w:p w14:paraId="08D66214" w14:textId="77777777" w:rsidR="00FD4017" w:rsidRDefault="00FD4017" w:rsidP="00FD4017">
      <w:pPr>
        <w:spacing w:after="0"/>
        <w:jc w:val="center"/>
        <w:rPr>
          <w:rFonts w:ascii="Segoe UI" w:hAnsi="Segoe UI" w:cs="Segoe UI"/>
          <w:sz w:val="20"/>
          <w:lang w:val="sv-SE"/>
        </w:rPr>
      </w:pPr>
      <w:r>
        <w:rPr>
          <w:noProof/>
        </w:rPr>
        <w:drawing>
          <wp:inline distT="0" distB="0" distL="0" distR="0" wp14:anchorId="722B7E83" wp14:editId="09A15583">
            <wp:extent cx="5153025" cy="2543175"/>
            <wp:effectExtent l="0" t="0" r="9525" b="0"/>
            <wp:docPr id="47" name="Picture 47" descr="C:\Users\Win10\AppData\Local\Temp\image2764222005631195256.png"/>
            <wp:cNvGraphicFramePr/>
            <a:graphic xmlns:a="http://schemas.openxmlformats.org/drawingml/2006/main">
              <a:graphicData uri="http://schemas.openxmlformats.org/drawingml/2006/picture">
                <pic:pic xmlns:pic="http://schemas.openxmlformats.org/drawingml/2006/picture">
                  <pic:nvPicPr>
                    <pic:cNvPr id="47" name="Picture 47" descr="C:\Users\Win10\AppData\Local\Temp\image2764222005631195256.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3709" cy="2543512"/>
                    </a:xfrm>
                    <a:prstGeom prst="rect">
                      <a:avLst/>
                    </a:prstGeom>
                    <a:noFill/>
                    <a:ln>
                      <a:noFill/>
                    </a:ln>
                  </pic:spPr>
                </pic:pic>
              </a:graphicData>
            </a:graphic>
          </wp:inline>
        </w:drawing>
      </w:r>
    </w:p>
    <w:p w14:paraId="237D562F" w14:textId="77777777" w:rsidR="00FD4017" w:rsidRDefault="00FD4017" w:rsidP="00FD4017">
      <w:pPr>
        <w:spacing w:after="0"/>
        <w:jc w:val="center"/>
        <w:rPr>
          <w:rFonts w:ascii="Segoe UI" w:hAnsi="Segoe UI" w:cs="Segoe UI"/>
          <w:sz w:val="20"/>
          <w:lang w:val="sv-SE"/>
        </w:rPr>
      </w:pPr>
      <w:proofErr w:type="spellStart"/>
      <w:r>
        <w:rPr>
          <w:rFonts w:ascii="Segoe UI" w:hAnsi="Segoe UI" w:cs="Segoe UI"/>
          <w:sz w:val="20"/>
          <w:lang w:val="sv-SE"/>
        </w:rPr>
        <w:t>Gambar</w:t>
      </w:r>
      <w:proofErr w:type="spellEnd"/>
      <w:r>
        <w:rPr>
          <w:rFonts w:ascii="Segoe UI" w:hAnsi="Segoe UI" w:cs="Segoe UI"/>
          <w:sz w:val="20"/>
          <w:lang w:val="sv-SE"/>
        </w:rPr>
        <w:t xml:space="preserve">: </w:t>
      </w:r>
      <w:proofErr w:type="spellStart"/>
      <w:r>
        <w:rPr>
          <w:rFonts w:ascii="Segoe UI" w:hAnsi="Segoe UI" w:cs="Segoe UI"/>
          <w:sz w:val="20"/>
          <w:lang w:val="sv-SE"/>
        </w:rPr>
        <w:t>Model</w:t>
      </w:r>
      <w:proofErr w:type="spellEnd"/>
      <w:r>
        <w:rPr>
          <w:rFonts w:ascii="Segoe UI" w:hAnsi="Segoe UI" w:cs="Segoe UI"/>
          <w:sz w:val="20"/>
          <w:lang w:val="sv-SE"/>
        </w:rPr>
        <w:t xml:space="preserve"> </w:t>
      </w:r>
      <w:proofErr w:type="spellStart"/>
      <w:r>
        <w:rPr>
          <w:rFonts w:ascii="Segoe UI" w:hAnsi="Segoe UI" w:cs="Segoe UI"/>
          <w:sz w:val="20"/>
          <w:lang w:val="sv-SE"/>
        </w:rPr>
        <w:t>Penelitian</w:t>
      </w:r>
      <w:proofErr w:type="spellEnd"/>
      <w:r>
        <w:rPr>
          <w:rFonts w:ascii="Segoe UI" w:hAnsi="Segoe UI" w:cs="Segoe UI"/>
          <w:sz w:val="20"/>
          <w:lang w:val="sv-SE"/>
        </w:rPr>
        <w:t xml:space="preserve"> </w:t>
      </w:r>
      <w:proofErr w:type="spellStart"/>
      <w:r>
        <w:rPr>
          <w:rFonts w:ascii="Segoe UI" w:hAnsi="Segoe UI" w:cs="Segoe UI"/>
          <w:sz w:val="20"/>
          <w:lang w:val="sv-SE"/>
        </w:rPr>
        <w:t>SmartPLS</w:t>
      </w:r>
      <w:proofErr w:type="spellEnd"/>
    </w:p>
    <w:p w14:paraId="1A601667" w14:textId="77777777" w:rsidR="00845D5A" w:rsidRDefault="00845D5A" w:rsidP="00FD4017">
      <w:pPr>
        <w:spacing w:after="0"/>
        <w:jc w:val="center"/>
        <w:rPr>
          <w:rFonts w:ascii="Segoe UI" w:hAnsi="Segoe UI" w:cs="Segoe UI"/>
          <w:sz w:val="20"/>
          <w:lang w:val="sv-SE"/>
        </w:rPr>
      </w:pPr>
    </w:p>
    <w:p w14:paraId="73483246" w14:textId="77777777" w:rsidR="00FD4017" w:rsidRPr="00140D83" w:rsidRDefault="00140D83" w:rsidP="00140D83">
      <w:pPr>
        <w:pStyle w:val="ListParagraph"/>
        <w:numPr>
          <w:ilvl w:val="0"/>
          <w:numId w:val="10"/>
        </w:numPr>
        <w:spacing w:after="0"/>
        <w:ind w:left="360"/>
        <w:jc w:val="both"/>
        <w:rPr>
          <w:rFonts w:ascii="Segoe UI" w:hAnsi="Segoe UI" w:cs="Segoe UI"/>
          <w:sz w:val="20"/>
          <w:lang w:val="sv-SE"/>
        </w:rPr>
      </w:pPr>
      <w:proofErr w:type="spellStart"/>
      <w:r>
        <w:rPr>
          <w:rFonts w:ascii="Segoe UI" w:hAnsi="Segoe UI" w:cs="Segoe UI"/>
          <w:sz w:val="20"/>
          <w:lang w:val="sv-SE"/>
        </w:rPr>
        <w:t>Analisis</w:t>
      </w:r>
      <w:proofErr w:type="spellEnd"/>
      <w:r>
        <w:rPr>
          <w:rFonts w:ascii="Segoe UI" w:hAnsi="Segoe UI" w:cs="Segoe UI"/>
          <w:sz w:val="20"/>
          <w:lang w:val="sv-SE"/>
        </w:rPr>
        <w:t xml:space="preserve"> </w:t>
      </w:r>
      <w:proofErr w:type="spellStart"/>
      <w:r>
        <w:rPr>
          <w:rFonts w:ascii="Segoe UI" w:hAnsi="Segoe UI" w:cs="Segoe UI"/>
          <w:i/>
          <w:sz w:val="20"/>
          <w:lang w:val="sv-SE"/>
        </w:rPr>
        <w:t>Outer</w:t>
      </w:r>
      <w:proofErr w:type="spellEnd"/>
      <w:r>
        <w:rPr>
          <w:rFonts w:ascii="Segoe UI" w:hAnsi="Segoe UI" w:cs="Segoe UI"/>
          <w:i/>
          <w:sz w:val="20"/>
          <w:lang w:val="sv-SE"/>
        </w:rPr>
        <w:t xml:space="preserve"> </w:t>
      </w:r>
      <w:proofErr w:type="spellStart"/>
      <w:r>
        <w:rPr>
          <w:rFonts w:ascii="Segoe UI" w:hAnsi="Segoe UI" w:cs="Segoe UI"/>
          <w:i/>
          <w:sz w:val="20"/>
          <w:lang w:val="sv-SE"/>
        </w:rPr>
        <w:t>Model</w:t>
      </w:r>
      <w:proofErr w:type="spellEnd"/>
    </w:p>
    <w:p w14:paraId="33BDA4DC" w14:textId="77777777" w:rsidR="00140D83" w:rsidRPr="00140D83" w:rsidRDefault="00140D83" w:rsidP="00140D83">
      <w:pPr>
        <w:pStyle w:val="ListParagraph"/>
        <w:spacing w:after="0"/>
        <w:ind w:left="360"/>
        <w:jc w:val="both"/>
        <w:rPr>
          <w:rFonts w:ascii="Segoe UI" w:hAnsi="Segoe UI" w:cs="Segoe UI"/>
          <w:sz w:val="20"/>
          <w:lang w:val="sv-SE"/>
        </w:rPr>
      </w:pPr>
      <w:proofErr w:type="spellStart"/>
      <w:r w:rsidRPr="00140D83">
        <w:rPr>
          <w:rFonts w:ascii="Segoe UI" w:hAnsi="Segoe UI" w:cs="Segoe UI"/>
          <w:sz w:val="20"/>
          <w:lang w:val="sv-SE"/>
        </w:rPr>
        <w:t>Pada</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hasil</w:t>
      </w:r>
      <w:proofErr w:type="spellEnd"/>
      <w:r w:rsidRPr="00140D83">
        <w:rPr>
          <w:rFonts w:ascii="Segoe UI" w:hAnsi="Segoe UI" w:cs="Segoe UI"/>
          <w:sz w:val="20"/>
          <w:lang w:val="sv-SE"/>
        </w:rPr>
        <w:t xml:space="preserve"> output PLS, </w:t>
      </w:r>
      <w:proofErr w:type="spellStart"/>
      <w:r w:rsidRPr="00140D83">
        <w:rPr>
          <w:rFonts w:ascii="Segoe UI" w:hAnsi="Segoe UI" w:cs="Segoe UI"/>
          <w:sz w:val="20"/>
          <w:lang w:val="sv-SE"/>
        </w:rPr>
        <w:t>hasil</w:t>
      </w:r>
      <w:proofErr w:type="spellEnd"/>
      <w:r w:rsidRPr="00140D83">
        <w:rPr>
          <w:rFonts w:ascii="Segoe UI" w:hAnsi="Segoe UI" w:cs="Segoe UI"/>
          <w:sz w:val="20"/>
          <w:lang w:val="sv-SE"/>
        </w:rPr>
        <w:t xml:space="preserve"> variabel </w:t>
      </w:r>
      <w:proofErr w:type="spellStart"/>
      <w:r w:rsidRPr="00140D83">
        <w:rPr>
          <w:rFonts w:ascii="Segoe UI" w:hAnsi="Segoe UI" w:cs="Segoe UI"/>
          <w:sz w:val="20"/>
          <w:lang w:val="sv-SE"/>
        </w:rPr>
        <w:t>laten</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likuiditas</w:t>
      </w:r>
      <w:proofErr w:type="spellEnd"/>
      <w:r w:rsidRPr="00140D83">
        <w:rPr>
          <w:rFonts w:ascii="Segoe UI" w:hAnsi="Segoe UI" w:cs="Segoe UI"/>
          <w:sz w:val="20"/>
          <w:lang w:val="sv-SE"/>
        </w:rPr>
        <w:t>,</w:t>
      </w:r>
      <w:r w:rsidR="003340E5" w:rsidRPr="003340E5">
        <w:rPr>
          <w:rFonts w:ascii="Segoe UI" w:hAnsi="Segoe UI" w:cs="Segoe UI"/>
          <w:sz w:val="20"/>
          <w:lang w:val="sv-SE"/>
        </w:rPr>
        <w:t xml:space="preserve"> </w:t>
      </w:r>
      <w:proofErr w:type="spellStart"/>
      <w:r w:rsidR="003340E5" w:rsidRPr="00140D83">
        <w:rPr>
          <w:rFonts w:ascii="Segoe UI" w:hAnsi="Segoe UI" w:cs="Segoe UI"/>
          <w:sz w:val="20"/>
          <w:lang w:val="sv-SE"/>
        </w:rPr>
        <w:t>profitabilitas</w:t>
      </w:r>
      <w:proofErr w:type="spellEnd"/>
      <w:r w:rsidR="003340E5">
        <w:rPr>
          <w:rFonts w:ascii="Segoe UI" w:hAnsi="Segoe UI" w:cs="Segoe UI"/>
          <w:sz w:val="20"/>
          <w:lang w:val="sv-SE"/>
        </w:rPr>
        <w:t>,</w:t>
      </w:r>
      <w:r w:rsidRPr="00140D83">
        <w:rPr>
          <w:rFonts w:ascii="Segoe UI" w:hAnsi="Segoe UI" w:cs="Segoe UI"/>
          <w:sz w:val="20"/>
          <w:lang w:val="sv-SE"/>
        </w:rPr>
        <w:t xml:space="preserve"> </w:t>
      </w:r>
      <w:proofErr w:type="spellStart"/>
      <w:r w:rsidRPr="00140D83">
        <w:rPr>
          <w:rFonts w:ascii="Segoe UI" w:hAnsi="Segoe UI" w:cs="Segoe UI"/>
          <w:sz w:val="20"/>
          <w:lang w:val="sv-SE"/>
        </w:rPr>
        <w:t>leverage</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kebijakan</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dividen</w:t>
      </w:r>
      <w:proofErr w:type="spellEnd"/>
      <w:r w:rsidRPr="00140D83">
        <w:rPr>
          <w:rFonts w:ascii="Segoe UI" w:hAnsi="Segoe UI" w:cs="Segoe UI"/>
          <w:sz w:val="20"/>
          <w:lang w:val="sv-SE"/>
        </w:rPr>
        <w:t xml:space="preserve">, dan </w:t>
      </w:r>
      <w:proofErr w:type="spellStart"/>
      <w:r w:rsidRPr="00140D83">
        <w:rPr>
          <w:rFonts w:ascii="Segoe UI" w:hAnsi="Segoe UI" w:cs="Segoe UI"/>
          <w:sz w:val="20"/>
          <w:lang w:val="sv-SE"/>
        </w:rPr>
        <w:t>nilai</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perusahaan</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menunjukkan</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angka</w:t>
      </w:r>
      <w:proofErr w:type="spellEnd"/>
      <w:r w:rsidR="003340E5">
        <w:rPr>
          <w:rFonts w:ascii="Segoe UI" w:hAnsi="Segoe UI" w:cs="Segoe UI"/>
          <w:sz w:val="20"/>
          <w:lang w:val="sv-SE"/>
        </w:rPr>
        <w:t xml:space="preserve"> </w:t>
      </w:r>
      <w:proofErr w:type="spellStart"/>
      <w:r w:rsidR="003340E5">
        <w:rPr>
          <w:rFonts w:ascii="Segoe UI" w:hAnsi="Segoe UI" w:cs="Segoe UI"/>
          <w:sz w:val="20"/>
          <w:lang w:val="sv-SE"/>
        </w:rPr>
        <w:t>lebih</w:t>
      </w:r>
      <w:proofErr w:type="spellEnd"/>
      <w:r w:rsidR="003340E5">
        <w:rPr>
          <w:rFonts w:ascii="Segoe UI" w:hAnsi="Segoe UI" w:cs="Segoe UI"/>
          <w:sz w:val="20"/>
          <w:lang w:val="sv-SE"/>
        </w:rPr>
        <w:t xml:space="preserve"> dari</w:t>
      </w:r>
      <w:r w:rsidRPr="00140D83">
        <w:rPr>
          <w:rFonts w:ascii="Segoe UI" w:hAnsi="Segoe UI" w:cs="Segoe UI"/>
          <w:sz w:val="20"/>
          <w:lang w:val="sv-SE"/>
        </w:rPr>
        <w:t xml:space="preserve"> </w:t>
      </w:r>
      <w:r w:rsidR="003340E5">
        <w:rPr>
          <w:rFonts w:ascii="Segoe UI" w:hAnsi="Segoe UI" w:cs="Segoe UI"/>
          <w:sz w:val="20"/>
          <w:lang w:val="sv-SE"/>
        </w:rPr>
        <w:t>&gt;700</w:t>
      </w:r>
      <w:r w:rsidRPr="00140D83">
        <w:rPr>
          <w:rFonts w:ascii="Segoe UI" w:hAnsi="Segoe UI" w:cs="Segoe UI"/>
          <w:sz w:val="20"/>
          <w:lang w:val="sv-SE"/>
        </w:rPr>
        <w:t xml:space="preserve"> yang </w:t>
      </w:r>
      <w:proofErr w:type="spellStart"/>
      <w:r w:rsidRPr="00140D83">
        <w:rPr>
          <w:rFonts w:ascii="Segoe UI" w:hAnsi="Segoe UI" w:cs="Segoe UI"/>
          <w:sz w:val="20"/>
          <w:lang w:val="sv-SE"/>
        </w:rPr>
        <w:t>berarti</w:t>
      </w:r>
      <w:proofErr w:type="spellEnd"/>
      <w:r w:rsidRPr="00140D83">
        <w:rPr>
          <w:rFonts w:ascii="Segoe UI" w:hAnsi="Segoe UI" w:cs="Segoe UI"/>
          <w:sz w:val="20"/>
          <w:lang w:val="sv-SE"/>
        </w:rPr>
        <w:t xml:space="preserve"> indikator-indikator </w:t>
      </w:r>
      <w:proofErr w:type="spellStart"/>
      <w:r w:rsidRPr="00140D83">
        <w:rPr>
          <w:rFonts w:ascii="Segoe UI" w:hAnsi="Segoe UI" w:cs="Segoe UI"/>
          <w:sz w:val="20"/>
          <w:lang w:val="sv-SE"/>
        </w:rPr>
        <w:t>tersebut</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memiliki</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pengaruh</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terhadap</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likuiditas</w:t>
      </w:r>
      <w:proofErr w:type="spellEnd"/>
      <w:r w:rsidRPr="00140D83">
        <w:rPr>
          <w:rFonts w:ascii="Segoe UI" w:hAnsi="Segoe UI" w:cs="Segoe UI"/>
          <w:sz w:val="20"/>
          <w:lang w:val="sv-SE"/>
        </w:rPr>
        <w:t>,</w:t>
      </w:r>
      <w:r w:rsidR="003340E5" w:rsidRPr="003340E5">
        <w:rPr>
          <w:rFonts w:ascii="Segoe UI" w:hAnsi="Segoe UI" w:cs="Segoe UI"/>
          <w:sz w:val="20"/>
          <w:lang w:val="sv-SE"/>
        </w:rPr>
        <w:t xml:space="preserve"> </w:t>
      </w:r>
      <w:proofErr w:type="spellStart"/>
      <w:proofErr w:type="gramStart"/>
      <w:r w:rsidR="003340E5" w:rsidRPr="00140D83">
        <w:rPr>
          <w:rFonts w:ascii="Segoe UI" w:hAnsi="Segoe UI" w:cs="Segoe UI"/>
          <w:sz w:val="20"/>
          <w:lang w:val="sv-SE"/>
        </w:rPr>
        <w:t>profitabilitas</w:t>
      </w:r>
      <w:proofErr w:type="spellEnd"/>
      <w:r w:rsidR="003340E5" w:rsidRPr="00140D83">
        <w:rPr>
          <w:rFonts w:ascii="Segoe UI" w:hAnsi="Segoe UI" w:cs="Segoe UI"/>
          <w:sz w:val="20"/>
          <w:lang w:val="sv-SE"/>
        </w:rPr>
        <w:t xml:space="preserve">, </w:t>
      </w:r>
      <w:r w:rsidRPr="00140D83">
        <w:rPr>
          <w:rFonts w:ascii="Segoe UI" w:hAnsi="Segoe UI" w:cs="Segoe UI"/>
          <w:sz w:val="20"/>
          <w:lang w:val="sv-SE"/>
        </w:rPr>
        <w:t xml:space="preserve"> </w:t>
      </w:r>
      <w:proofErr w:type="spellStart"/>
      <w:r w:rsidRPr="00140D83">
        <w:rPr>
          <w:rFonts w:ascii="Segoe UI" w:hAnsi="Segoe UI" w:cs="Segoe UI"/>
          <w:sz w:val="20"/>
          <w:lang w:val="sv-SE"/>
        </w:rPr>
        <w:t>leverage</w:t>
      </w:r>
      <w:proofErr w:type="spellEnd"/>
      <w:proofErr w:type="gramEnd"/>
      <w:r w:rsidRPr="00140D83">
        <w:rPr>
          <w:rFonts w:ascii="Segoe UI" w:hAnsi="Segoe UI" w:cs="Segoe UI"/>
          <w:sz w:val="20"/>
          <w:lang w:val="sv-SE"/>
        </w:rPr>
        <w:t xml:space="preserve">, </w:t>
      </w:r>
      <w:proofErr w:type="spellStart"/>
      <w:r w:rsidRPr="00140D83">
        <w:rPr>
          <w:rFonts w:ascii="Segoe UI" w:hAnsi="Segoe UI" w:cs="Segoe UI"/>
          <w:sz w:val="20"/>
          <w:lang w:val="sv-SE"/>
        </w:rPr>
        <w:t>kebijakan</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dividen</w:t>
      </w:r>
      <w:proofErr w:type="spellEnd"/>
      <w:r w:rsidRPr="00140D83">
        <w:rPr>
          <w:rFonts w:ascii="Segoe UI" w:hAnsi="Segoe UI" w:cs="Segoe UI"/>
          <w:sz w:val="20"/>
          <w:lang w:val="sv-SE"/>
        </w:rPr>
        <w:t xml:space="preserve">, dan </w:t>
      </w:r>
      <w:proofErr w:type="spellStart"/>
      <w:r w:rsidRPr="00140D83">
        <w:rPr>
          <w:rFonts w:ascii="Segoe UI" w:hAnsi="Segoe UI" w:cs="Segoe UI"/>
          <w:sz w:val="20"/>
          <w:lang w:val="sv-SE"/>
        </w:rPr>
        <w:t>nilai</w:t>
      </w:r>
      <w:proofErr w:type="spellEnd"/>
      <w:r w:rsidRPr="00140D83">
        <w:rPr>
          <w:rFonts w:ascii="Segoe UI" w:hAnsi="Segoe UI" w:cs="Segoe UI"/>
          <w:sz w:val="20"/>
          <w:lang w:val="sv-SE"/>
        </w:rPr>
        <w:t xml:space="preserve"> </w:t>
      </w:r>
      <w:proofErr w:type="spellStart"/>
      <w:r w:rsidRPr="00140D83">
        <w:rPr>
          <w:rFonts w:ascii="Segoe UI" w:hAnsi="Segoe UI" w:cs="Segoe UI"/>
          <w:sz w:val="20"/>
          <w:lang w:val="sv-SE"/>
        </w:rPr>
        <w:t>perusahaan</w:t>
      </w:r>
      <w:proofErr w:type="spellEnd"/>
      <w:r w:rsidRPr="00140D83">
        <w:rPr>
          <w:rFonts w:ascii="Segoe UI" w:hAnsi="Segoe UI" w:cs="Segoe UI"/>
          <w:sz w:val="20"/>
          <w:lang w:val="sv-SE"/>
        </w:rPr>
        <w:t>.</w:t>
      </w:r>
    </w:p>
    <w:p w14:paraId="0D6A6876" w14:textId="77777777" w:rsidR="00140D83" w:rsidRPr="00140D83" w:rsidRDefault="00140D83" w:rsidP="00140D83">
      <w:pPr>
        <w:pStyle w:val="ListParagraph"/>
        <w:numPr>
          <w:ilvl w:val="0"/>
          <w:numId w:val="10"/>
        </w:numPr>
        <w:spacing w:after="0"/>
        <w:ind w:left="360"/>
        <w:jc w:val="both"/>
        <w:rPr>
          <w:rFonts w:ascii="Segoe UI" w:hAnsi="Segoe UI" w:cs="Segoe UI"/>
          <w:sz w:val="20"/>
          <w:lang w:val="sv-SE"/>
        </w:rPr>
      </w:pPr>
      <w:proofErr w:type="spellStart"/>
      <w:r>
        <w:rPr>
          <w:rFonts w:ascii="Segoe UI" w:hAnsi="Segoe UI" w:cs="Segoe UI"/>
          <w:sz w:val="20"/>
          <w:lang w:val="sv-SE"/>
        </w:rPr>
        <w:t>Analisis</w:t>
      </w:r>
      <w:proofErr w:type="spellEnd"/>
      <w:r>
        <w:rPr>
          <w:rFonts w:ascii="Segoe UI" w:hAnsi="Segoe UI" w:cs="Segoe UI"/>
          <w:sz w:val="20"/>
          <w:lang w:val="sv-SE"/>
        </w:rPr>
        <w:t xml:space="preserve"> </w:t>
      </w:r>
      <w:r>
        <w:rPr>
          <w:rFonts w:ascii="Segoe UI" w:hAnsi="Segoe UI" w:cs="Segoe UI"/>
          <w:i/>
          <w:sz w:val="20"/>
          <w:lang w:val="sv-SE"/>
        </w:rPr>
        <w:t xml:space="preserve">Inner </w:t>
      </w:r>
      <w:proofErr w:type="spellStart"/>
      <w:r>
        <w:rPr>
          <w:rFonts w:ascii="Segoe UI" w:hAnsi="Segoe UI" w:cs="Segoe UI"/>
          <w:i/>
          <w:sz w:val="20"/>
          <w:lang w:val="sv-SE"/>
        </w:rPr>
        <w:t>Model</w:t>
      </w:r>
      <w:proofErr w:type="spellEnd"/>
    </w:p>
    <w:p w14:paraId="463636DB" w14:textId="77777777" w:rsidR="00140D83" w:rsidRPr="00A87E7E" w:rsidRDefault="00140D83" w:rsidP="00140D83">
      <w:pPr>
        <w:pStyle w:val="ListParagraph"/>
        <w:numPr>
          <w:ilvl w:val="0"/>
          <w:numId w:val="11"/>
        </w:numPr>
        <w:spacing w:after="0"/>
        <w:ind w:left="720"/>
        <w:jc w:val="both"/>
        <w:rPr>
          <w:rFonts w:ascii="Segoe UI" w:hAnsi="Segoe UI" w:cs="Segoe UI"/>
          <w:sz w:val="20"/>
          <w:szCs w:val="20"/>
          <w:lang w:val="sv-SE"/>
        </w:rPr>
      </w:pPr>
      <w:proofErr w:type="spellStart"/>
      <w:r w:rsidRPr="00A87E7E">
        <w:rPr>
          <w:rFonts w:ascii="Segoe UI" w:hAnsi="Segoe UI" w:cs="Segoe UI"/>
          <w:sz w:val="20"/>
          <w:szCs w:val="20"/>
          <w:lang w:val="sv-SE"/>
        </w:rPr>
        <w:t>Koefisien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pengaruh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langsung</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likuiditas</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terhadap</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kebijakan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dividen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sebesar</w:t>
      </w:r>
      <w:proofErr w:type="spellEnd"/>
      <w:r w:rsidRPr="00A87E7E">
        <w:rPr>
          <w:rFonts w:ascii="Segoe UI" w:hAnsi="Segoe UI" w:cs="Segoe UI"/>
          <w:sz w:val="20"/>
          <w:szCs w:val="20"/>
          <w:lang w:val="sv-SE"/>
        </w:rPr>
        <w:t xml:space="preserve"> -0,242. Hal ini </w:t>
      </w:r>
      <w:proofErr w:type="spellStart"/>
      <w:r w:rsidRPr="00A87E7E">
        <w:rPr>
          <w:rFonts w:ascii="Segoe UI" w:hAnsi="Segoe UI" w:cs="Segoe UI"/>
          <w:sz w:val="20"/>
          <w:szCs w:val="20"/>
          <w:lang w:val="sv-SE"/>
        </w:rPr>
        <w:t>menunjukkan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hasil</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negatif</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sehingga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kesimpulannya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adalah</w:t>
      </w:r>
      <w:proofErr w:type="spellEnd"/>
      <w:r w:rsidRPr="00A87E7E">
        <w:rPr>
          <w:rFonts w:ascii="Segoe UI" w:hAnsi="Segoe UI" w:cs="Segoe UI"/>
          <w:sz w:val="20"/>
          <w:szCs w:val="20"/>
          <w:lang w:val="sv-SE"/>
        </w:rPr>
        <w:t xml:space="preserve"> </w:t>
      </w:r>
      <w:proofErr w:type="spellStart"/>
      <w:r w:rsidR="003340E5" w:rsidRPr="00A87E7E">
        <w:rPr>
          <w:rFonts w:ascii="Segoe UI" w:hAnsi="Segoe UI" w:cs="Segoe UI"/>
          <w:sz w:val="20"/>
          <w:szCs w:val="20"/>
          <w:lang w:val="sv-SE"/>
        </w:rPr>
        <w:t>likuiditas</w:t>
      </w:r>
      <w:proofErr w:type="spellEnd"/>
      <w:r w:rsidR="003340E5" w:rsidRPr="00A87E7E">
        <w:rPr>
          <w:rFonts w:ascii="Segoe UI" w:hAnsi="Segoe UI" w:cs="Segoe UI"/>
          <w:sz w:val="20"/>
          <w:szCs w:val="20"/>
          <w:lang w:val="sv-SE"/>
        </w:rPr>
        <w:t xml:space="preserve"> </w:t>
      </w:r>
      <w:proofErr w:type="spellStart"/>
      <w:r w:rsidR="003340E5" w:rsidRPr="00A87E7E">
        <w:rPr>
          <w:rFonts w:ascii="Segoe UI" w:hAnsi="Segoe UI" w:cs="Segoe UI"/>
          <w:sz w:val="20"/>
          <w:szCs w:val="20"/>
          <w:lang w:val="sv-SE"/>
        </w:rPr>
        <w:t>dapat</w:t>
      </w:r>
      <w:proofErr w:type="spellEnd"/>
      <w:r w:rsidR="003340E5" w:rsidRPr="00A87E7E">
        <w:rPr>
          <w:rFonts w:ascii="Segoe UI" w:hAnsi="Segoe UI" w:cs="Segoe UI"/>
          <w:sz w:val="20"/>
          <w:szCs w:val="20"/>
          <w:lang w:val="sv-SE"/>
        </w:rPr>
        <w:t xml:space="preserve"> </w:t>
      </w:r>
      <w:proofErr w:type="spellStart"/>
      <w:r w:rsidR="003340E5" w:rsidRPr="00A87E7E">
        <w:rPr>
          <w:rFonts w:ascii="Segoe UI" w:hAnsi="Segoe UI" w:cs="Segoe UI"/>
          <w:sz w:val="20"/>
          <w:szCs w:val="20"/>
          <w:lang w:val="sv-SE"/>
        </w:rPr>
        <w:t>menurunkan</w:t>
      </w:r>
      <w:proofErr w:type="spellEnd"/>
      <w:r w:rsidR="003340E5" w:rsidRPr="00A87E7E">
        <w:rPr>
          <w:rFonts w:ascii="Segoe UI" w:hAnsi="Segoe UI" w:cs="Segoe UI"/>
          <w:sz w:val="20"/>
          <w:szCs w:val="20"/>
          <w:lang w:val="sv-SE"/>
        </w:rPr>
        <w:t xml:space="preserve"> </w:t>
      </w:r>
      <w:proofErr w:type="spellStart"/>
      <w:r w:rsidR="003340E5" w:rsidRPr="00A87E7E">
        <w:rPr>
          <w:rFonts w:ascii="Segoe UI" w:hAnsi="Segoe UI" w:cs="Segoe UI"/>
          <w:sz w:val="20"/>
          <w:szCs w:val="20"/>
          <w:lang w:val="sv-SE"/>
        </w:rPr>
        <w:t>kebijakan</w:t>
      </w:r>
      <w:proofErr w:type="spellEnd"/>
      <w:r w:rsidR="003340E5" w:rsidRPr="00A87E7E">
        <w:rPr>
          <w:rFonts w:ascii="Segoe UI" w:hAnsi="Segoe UI" w:cs="Segoe UI"/>
          <w:sz w:val="20"/>
          <w:szCs w:val="20"/>
          <w:lang w:val="sv-SE"/>
        </w:rPr>
        <w:t xml:space="preserve"> </w:t>
      </w:r>
      <w:proofErr w:type="spellStart"/>
      <w:r w:rsidR="003340E5" w:rsidRPr="00A87E7E">
        <w:rPr>
          <w:rFonts w:ascii="Segoe UI" w:hAnsi="Segoe UI" w:cs="Segoe UI"/>
          <w:sz w:val="20"/>
          <w:szCs w:val="20"/>
          <w:lang w:val="sv-SE"/>
        </w:rPr>
        <w:t>dividen</w:t>
      </w:r>
      <w:proofErr w:type="spellEnd"/>
    </w:p>
    <w:p w14:paraId="28E34E0B" w14:textId="77777777" w:rsidR="00140D83" w:rsidRPr="00A87E7E" w:rsidRDefault="00140D83" w:rsidP="00140D83">
      <w:pPr>
        <w:pStyle w:val="ListParagraph"/>
        <w:numPr>
          <w:ilvl w:val="0"/>
          <w:numId w:val="11"/>
        </w:numPr>
        <w:spacing w:after="0"/>
        <w:ind w:left="720"/>
        <w:jc w:val="both"/>
        <w:rPr>
          <w:rFonts w:ascii="Segoe UI" w:hAnsi="Segoe UI" w:cs="Segoe UI"/>
          <w:sz w:val="20"/>
          <w:szCs w:val="20"/>
          <w:lang w:val="sv-SE"/>
        </w:rPr>
      </w:pPr>
      <w:proofErr w:type="spellStart"/>
      <w:r w:rsidRPr="00A87E7E">
        <w:rPr>
          <w:rFonts w:ascii="Segoe UI" w:hAnsi="Segoe UI" w:cs="Segoe UI"/>
          <w:sz w:val="20"/>
          <w:szCs w:val="20"/>
          <w:lang w:val="sv-SE"/>
        </w:rPr>
        <w:t>Koefisien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pengaruh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langsung</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profitabilitas</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terhadap</w:t>
      </w:r>
      <w:proofErr w:type="spellEnd"/>
      <w:r w:rsidR="003340E5" w:rsidRPr="00A87E7E">
        <w:rPr>
          <w:rFonts w:ascii="Segoe UI" w:hAnsi="Segoe UI" w:cs="Segoe UI"/>
          <w:sz w:val="20"/>
          <w:szCs w:val="20"/>
          <w:lang w:val="sv-SE"/>
        </w:rPr>
        <w:t xml:space="preserve"> </w:t>
      </w:r>
      <w:proofErr w:type="spellStart"/>
      <w:r w:rsidR="003340E5" w:rsidRPr="00A87E7E">
        <w:rPr>
          <w:rFonts w:ascii="Segoe UI" w:hAnsi="Segoe UI" w:cs="Segoe UI"/>
          <w:sz w:val="20"/>
          <w:szCs w:val="20"/>
          <w:lang w:val="sv-SE"/>
        </w:rPr>
        <w:t>kebijakan</w:t>
      </w:r>
      <w:proofErr w:type="spellEnd"/>
      <w:r w:rsidR="003340E5" w:rsidRPr="00A87E7E">
        <w:rPr>
          <w:rFonts w:ascii="Segoe UI" w:hAnsi="Segoe UI" w:cs="Segoe UI"/>
          <w:sz w:val="20"/>
          <w:szCs w:val="20"/>
          <w:lang w:val="sv-SE"/>
        </w:rPr>
        <w:t xml:space="preserve"> </w:t>
      </w:r>
      <w:proofErr w:type="spellStart"/>
      <w:r w:rsidR="003340E5" w:rsidRPr="00A87E7E">
        <w:rPr>
          <w:rFonts w:ascii="Segoe UI" w:hAnsi="Segoe UI" w:cs="Segoe UI"/>
          <w:sz w:val="20"/>
          <w:szCs w:val="20"/>
          <w:lang w:val="sv-SE"/>
        </w:rPr>
        <w:t>dividen</w:t>
      </w:r>
      <w:proofErr w:type="spellEnd"/>
      <w:r w:rsidR="003340E5" w:rsidRPr="00A87E7E">
        <w:rPr>
          <w:rFonts w:ascii="Segoe UI" w:hAnsi="Segoe UI" w:cs="Segoe UI"/>
          <w:sz w:val="20"/>
          <w:szCs w:val="20"/>
          <w:lang w:val="sv-SE"/>
        </w:rPr>
        <w:t xml:space="preserve"> </w:t>
      </w:r>
      <w:proofErr w:type="spellStart"/>
      <w:r w:rsidR="003340E5" w:rsidRPr="00A87E7E">
        <w:rPr>
          <w:rFonts w:ascii="Segoe UI" w:hAnsi="Segoe UI" w:cs="Segoe UI"/>
          <w:sz w:val="20"/>
          <w:szCs w:val="20"/>
          <w:lang w:val="sv-SE"/>
        </w:rPr>
        <w:t>adalah</w:t>
      </w:r>
      <w:proofErr w:type="spellEnd"/>
      <w:r w:rsidR="003340E5" w:rsidRPr="00A87E7E">
        <w:rPr>
          <w:rFonts w:ascii="Segoe UI" w:hAnsi="Segoe UI" w:cs="Segoe UI"/>
          <w:sz w:val="20"/>
          <w:szCs w:val="20"/>
          <w:lang w:val="sv-SE"/>
        </w:rPr>
        <w:t xml:space="preserve"> </w:t>
      </w:r>
      <w:r w:rsidRPr="00A87E7E">
        <w:rPr>
          <w:rFonts w:ascii="Segoe UI" w:hAnsi="Segoe UI" w:cs="Segoe UI"/>
          <w:sz w:val="20"/>
          <w:szCs w:val="20"/>
          <w:lang w:val="sv-SE"/>
        </w:rPr>
        <w:t>0,</w:t>
      </w:r>
      <w:r w:rsidR="003340E5" w:rsidRPr="00A87E7E">
        <w:rPr>
          <w:rFonts w:ascii="Segoe UI" w:hAnsi="Segoe UI" w:cs="Segoe UI"/>
          <w:sz w:val="20"/>
          <w:szCs w:val="20"/>
          <w:lang w:val="sv-SE"/>
        </w:rPr>
        <w:t>021</w:t>
      </w:r>
      <w:r w:rsidRPr="00A87E7E">
        <w:rPr>
          <w:rFonts w:ascii="Segoe UI" w:hAnsi="Segoe UI" w:cs="Segoe UI"/>
          <w:sz w:val="20"/>
          <w:szCs w:val="20"/>
          <w:lang w:val="sv-SE"/>
        </w:rPr>
        <w:t xml:space="preserve">. Hal ini </w:t>
      </w:r>
      <w:proofErr w:type="spellStart"/>
      <w:r w:rsidRPr="00A87E7E">
        <w:rPr>
          <w:rFonts w:ascii="Segoe UI" w:hAnsi="Segoe UI" w:cs="Segoe UI"/>
          <w:sz w:val="20"/>
          <w:szCs w:val="20"/>
          <w:lang w:val="sv-SE"/>
        </w:rPr>
        <w:t>menunjukkan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hasil</w:t>
      </w:r>
      <w:proofErr w:type="spellEnd"/>
      <w:r w:rsidRPr="00A87E7E">
        <w:rPr>
          <w:rFonts w:ascii="Segoe UI" w:hAnsi="Segoe UI" w:cs="Segoe UI"/>
          <w:sz w:val="20"/>
          <w:szCs w:val="20"/>
          <w:lang w:val="sv-SE"/>
        </w:rPr>
        <w:t xml:space="preserve"> </w:t>
      </w:r>
      <w:proofErr w:type="spellStart"/>
      <w:r w:rsidR="003340E5" w:rsidRPr="00A87E7E">
        <w:rPr>
          <w:rFonts w:ascii="Segoe UI" w:hAnsi="Segoe UI" w:cs="Segoe UI"/>
          <w:sz w:val="20"/>
          <w:szCs w:val="20"/>
          <w:lang w:val="sv-SE"/>
        </w:rPr>
        <w:t>positif</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sehingga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kesimpulannya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adalah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bahwa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laba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dapat</w:t>
      </w:r>
      <w:proofErr w:type="spellEnd"/>
      <w:r w:rsidRPr="00A87E7E">
        <w:rPr>
          <w:rFonts w:ascii="Segoe UI" w:hAnsi="Segoe UI" w:cs="Segoe UI"/>
          <w:sz w:val="20"/>
          <w:szCs w:val="20"/>
          <w:lang w:val="sv-SE"/>
        </w:rPr>
        <w:t xml:space="preserve"> </w:t>
      </w:r>
      <w:proofErr w:type="spellStart"/>
      <w:r w:rsidR="003340E5" w:rsidRPr="00A87E7E">
        <w:rPr>
          <w:rFonts w:ascii="Segoe UI" w:hAnsi="Segoe UI" w:cs="Segoe UI"/>
          <w:sz w:val="20"/>
          <w:szCs w:val="20"/>
          <w:lang w:val="sv-SE"/>
        </w:rPr>
        <w:t>menaikkan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kualitas</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dividen</w:t>
      </w:r>
      <w:proofErr w:type="spellEnd"/>
      <w:r w:rsidRPr="00A87E7E">
        <w:rPr>
          <w:rFonts w:ascii="Segoe UI" w:hAnsi="Segoe UI" w:cs="Segoe UI"/>
          <w:sz w:val="20"/>
          <w:szCs w:val="20"/>
          <w:lang w:val="sv-SE"/>
        </w:rPr>
        <w:t>.</w:t>
      </w:r>
    </w:p>
    <w:p w14:paraId="3335D7B6" w14:textId="77777777" w:rsidR="00421A59" w:rsidRPr="00A87E7E" w:rsidRDefault="00421A59" w:rsidP="00421A59">
      <w:pPr>
        <w:pStyle w:val="ListParagraph"/>
        <w:numPr>
          <w:ilvl w:val="0"/>
          <w:numId w:val="11"/>
        </w:numPr>
        <w:spacing w:after="0"/>
        <w:ind w:left="720"/>
        <w:jc w:val="both"/>
        <w:rPr>
          <w:rFonts w:ascii="Segoe UI" w:hAnsi="Segoe UI" w:cs="Segoe UI"/>
          <w:sz w:val="20"/>
          <w:szCs w:val="20"/>
          <w:lang w:val="sv-SE"/>
        </w:rPr>
      </w:pPr>
      <w:proofErr w:type="spellStart"/>
      <w:r w:rsidRPr="00A87E7E">
        <w:rPr>
          <w:rFonts w:ascii="Segoe UI" w:hAnsi="Segoe UI" w:cs="Segoe UI"/>
          <w:sz w:val="20"/>
          <w:szCs w:val="20"/>
          <w:lang w:val="sv-SE"/>
        </w:rPr>
        <w:t>Koefisien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pengaruh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langsung</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leverage</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terhadap</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kebijakan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dividen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adalah</w:t>
      </w:r>
      <w:proofErr w:type="spellEnd"/>
      <w:r w:rsidRPr="00A87E7E">
        <w:rPr>
          <w:rFonts w:ascii="Segoe UI" w:hAnsi="Segoe UI" w:cs="Segoe UI"/>
          <w:sz w:val="20"/>
          <w:szCs w:val="20"/>
          <w:lang w:val="sv-SE"/>
        </w:rPr>
        <w:t xml:space="preserve"> 0,234. Hal ini </w:t>
      </w:r>
      <w:proofErr w:type="spellStart"/>
      <w:r w:rsidRPr="00A87E7E">
        <w:rPr>
          <w:rFonts w:ascii="Segoe UI" w:hAnsi="Segoe UI" w:cs="Segoe UI"/>
          <w:sz w:val="20"/>
          <w:szCs w:val="20"/>
          <w:lang w:val="sv-SE"/>
        </w:rPr>
        <w:t>menunjukkan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hasil</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positif</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sehingga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kesimpulannya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adalah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bahwa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leverage</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dapat</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menaikkan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kualitas</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dividen</w:t>
      </w:r>
      <w:proofErr w:type="spellEnd"/>
      <w:r w:rsidRPr="00A87E7E">
        <w:rPr>
          <w:rFonts w:ascii="Segoe UI" w:hAnsi="Segoe UI" w:cs="Segoe UI"/>
          <w:sz w:val="20"/>
          <w:szCs w:val="20"/>
          <w:lang w:val="sv-SE"/>
        </w:rPr>
        <w:t>.</w:t>
      </w:r>
    </w:p>
    <w:p w14:paraId="33A1212F" w14:textId="77777777" w:rsidR="00421A59" w:rsidRPr="00A87E7E" w:rsidRDefault="00421A59" w:rsidP="00421A59">
      <w:pPr>
        <w:pStyle w:val="ListParagraph"/>
        <w:numPr>
          <w:ilvl w:val="0"/>
          <w:numId w:val="11"/>
        </w:numPr>
        <w:spacing w:after="0"/>
        <w:ind w:left="720"/>
        <w:jc w:val="both"/>
        <w:rPr>
          <w:rFonts w:ascii="Segoe UI" w:hAnsi="Segoe UI" w:cs="Segoe UI"/>
          <w:sz w:val="20"/>
          <w:szCs w:val="20"/>
          <w:lang w:val="sv-SE"/>
        </w:rPr>
      </w:pPr>
      <w:proofErr w:type="spellStart"/>
      <w:r w:rsidRPr="00A87E7E">
        <w:rPr>
          <w:rFonts w:ascii="Segoe UI" w:hAnsi="Segoe UI" w:cs="Segoe UI"/>
          <w:sz w:val="20"/>
          <w:szCs w:val="20"/>
          <w:lang w:val="sv-SE"/>
        </w:rPr>
        <w:t>Koefisien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pengaruh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langsung</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likuiditas</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terhadap</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nilai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perusahaan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adalah</w:t>
      </w:r>
      <w:proofErr w:type="spellEnd"/>
      <w:r w:rsidRPr="00A87E7E">
        <w:rPr>
          <w:rFonts w:ascii="Segoe UI" w:hAnsi="Segoe UI" w:cs="Segoe UI"/>
          <w:sz w:val="20"/>
          <w:szCs w:val="20"/>
          <w:lang w:val="sv-SE"/>
        </w:rPr>
        <w:t xml:space="preserve"> -0,216. </w:t>
      </w:r>
      <w:proofErr w:type="spellStart"/>
      <w:r w:rsidRPr="00A87E7E">
        <w:rPr>
          <w:rFonts w:ascii="Segoe UI" w:hAnsi="Segoe UI" w:cs="Segoe UI"/>
          <w:sz w:val="20"/>
          <w:szCs w:val="20"/>
          <w:lang w:val="sv-SE"/>
        </w:rPr>
        <w:t>Oleh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karena</w:t>
      </w:r>
      <w:proofErr w:type="spellEnd"/>
      <w:r w:rsidRPr="00A87E7E">
        <w:rPr>
          <w:rFonts w:ascii="Segoe UI" w:hAnsi="Segoe UI" w:cs="Segoe UI"/>
          <w:sz w:val="20"/>
          <w:szCs w:val="20"/>
          <w:lang w:val="sv-SE"/>
        </w:rPr>
        <w:t xml:space="preserve"> itu, </w:t>
      </w:r>
      <w:proofErr w:type="spellStart"/>
      <w:r w:rsidRPr="00A87E7E">
        <w:rPr>
          <w:rFonts w:ascii="Segoe UI" w:hAnsi="Segoe UI" w:cs="Segoe UI"/>
          <w:sz w:val="20"/>
          <w:szCs w:val="20"/>
          <w:lang w:val="sv-SE"/>
        </w:rPr>
        <w:t>hasilnya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negatif</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sehingga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kesimpulannya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adalah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semakin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tinggi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likuiditas</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semakin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menurun</w:t>
      </w:r>
      <w:proofErr w:type="spellEnd"/>
      <w:r w:rsidRPr="00A87E7E">
        <w:rPr>
          <w:rFonts w:ascii="Segoe UI" w:hAnsi="Segoe UI" w:cs="Segoe UI"/>
          <w:sz w:val="20"/>
          <w:szCs w:val="20"/>
          <w:lang w:val="sv-SE"/>
        </w:rPr>
        <w:t xml:space="preserve"> pula </w:t>
      </w:r>
      <w:proofErr w:type="spellStart"/>
      <w:r w:rsidRPr="00A87E7E">
        <w:rPr>
          <w:rFonts w:ascii="Segoe UI" w:hAnsi="Segoe UI" w:cs="Segoe UI"/>
          <w:sz w:val="20"/>
          <w:szCs w:val="20"/>
          <w:lang w:val="sv-SE"/>
        </w:rPr>
        <w:t>nilai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perusahaan</w:t>
      </w:r>
      <w:proofErr w:type="spellEnd"/>
      <w:r w:rsidRPr="00A87E7E">
        <w:rPr>
          <w:rFonts w:ascii="Segoe UI" w:hAnsi="Segoe UI" w:cs="Segoe UI"/>
          <w:sz w:val="20"/>
          <w:szCs w:val="20"/>
          <w:lang w:val="sv-SE"/>
        </w:rPr>
        <w:t>.</w:t>
      </w:r>
    </w:p>
    <w:p w14:paraId="4782C72A" w14:textId="77777777" w:rsidR="00140D83" w:rsidRPr="00A87E7E" w:rsidRDefault="00421A59" w:rsidP="00421A59">
      <w:pPr>
        <w:pStyle w:val="ListParagraph"/>
        <w:numPr>
          <w:ilvl w:val="0"/>
          <w:numId w:val="11"/>
        </w:numPr>
        <w:spacing w:after="0"/>
        <w:ind w:left="720"/>
        <w:jc w:val="both"/>
        <w:rPr>
          <w:rFonts w:ascii="Segoe UI" w:hAnsi="Segoe UI" w:cs="Segoe UI"/>
          <w:sz w:val="20"/>
          <w:szCs w:val="20"/>
          <w:lang w:val="sv-SE"/>
        </w:rPr>
      </w:pPr>
      <w:proofErr w:type="spellStart"/>
      <w:r w:rsidRPr="00A87E7E">
        <w:rPr>
          <w:rFonts w:ascii="Segoe UI" w:hAnsi="Segoe UI" w:cs="Segoe UI"/>
          <w:sz w:val="20"/>
          <w:szCs w:val="20"/>
          <w:lang w:val="sv-SE"/>
        </w:rPr>
        <w:t>Koefisien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pengaruh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langsung</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profitabilitas</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terhadap</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nilai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perusahaan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adalah</w:t>
      </w:r>
      <w:proofErr w:type="spellEnd"/>
      <w:r w:rsidRPr="00A87E7E">
        <w:rPr>
          <w:rFonts w:ascii="Segoe UI" w:hAnsi="Segoe UI" w:cs="Segoe UI"/>
          <w:sz w:val="20"/>
          <w:szCs w:val="20"/>
          <w:lang w:val="sv-SE"/>
        </w:rPr>
        <w:t xml:space="preserve"> 0,161. </w:t>
      </w:r>
      <w:proofErr w:type="spellStart"/>
      <w:r w:rsidRPr="00A87E7E">
        <w:rPr>
          <w:rFonts w:ascii="Segoe UI" w:hAnsi="Segoe UI" w:cs="Segoe UI"/>
          <w:sz w:val="20"/>
          <w:szCs w:val="20"/>
          <w:lang w:val="sv-SE"/>
        </w:rPr>
        <w:t>Oleh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karena</w:t>
      </w:r>
      <w:proofErr w:type="spellEnd"/>
      <w:r w:rsidRPr="00A87E7E">
        <w:rPr>
          <w:rFonts w:ascii="Segoe UI" w:hAnsi="Segoe UI" w:cs="Segoe UI"/>
          <w:sz w:val="20"/>
          <w:szCs w:val="20"/>
          <w:lang w:val="sv-SE"/>
        </w:rPr>
        <w:t xml:space="preserve"> itu, </w:t>
      </w:r>
      <w:proofErr w:type="spellStart"/>
      <w:r w:rsidRPr="00A87E7E">
        <w:rPr>
          <w:rFonts w:ascii="Segoe UI" w:hAnsi="Segoe UI" w:cs="Segoe UI"/>
          <w:sz w:val="20"/>
          <w:szCs w:val="20"/>
          <w:lang w:val="sv-SE"/>
        </w:rPr>
        <w:t>hasilnya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positif</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sehingga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kesimpulannya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adalah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semakin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tinggi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laba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semakin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tinggi</w:t>
      </w:r>
      <w:proofErr w:type="spellEnd"/>
      <w:r w:rsidRPr="00A87E7E">
        <w:rPr>
          <w:rFonts w:ascii="Segoe UI" w:hAnsi="Segoe UI" w:cs="Segoe UI"/>
          <w:sz w:val="20"/>
          <w:szCs w:val="20"/>
          <w:lang w:val="sv-SE"/>
        </w:rPr>
        <w:t xml:space="preserve"> pula </w:t>
      </w:r>
      <w:proofErr w:type="spellStart"/>
      <w:r w:rsidRPr="00A87E7E">
        <w:rPr>
          <w:rFonts w:ascii="Segoe UI" w:hAnsi="Segoe UI" w:cs="Segoe UI"/>
          <w:sz w:val="20"/>
          <w:szCs w:val="20"/>
          <w:lang w:val="sv-SE"/>
        </w:rPr>
        <w:t>nilai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perusahaan</w:t>
      </w:r>
      <w:proofErr w:type="spellEnd"/>
      <w:r w:rsidRPr="00A87E7E">
        <w:rPr>
          <w:rFonts w:ascii="Segoe UI" w:hAnsi="Segoe UI" w:cs="Segoe UI"/>
          <w:sz w:val="20"/>
          <w:szCs w:val="20"/>
          <w:lang w:val="sv-SE"/>
        </w:rPr>
        <w:t>.</w:t>
      </w:r>
    </w:p>
    <w:p w14:paraId="7F1F6DD8" w14:textId="77777777" w:rsidR="00421A59" w:rsidRPr="00A87E7E" w:rsidRDefault="00421A59" w:rsidP="00421A59">
      <w:pPr>
        <w:pStyle w:val="ListParagraph"/>
        <w:numPr>
          <w:ilvl w:val="0"/>
          <w:numId w:val="11"/>
        </w:numPr>
        <w:spacing w:after="0"/>
        <w:ind w:left="720"/>
        <w:jc w:val="both"/>
        <w:rPr>
          <w:rFonts w:ascii="Segoe UI" w:hAnsi="Segoe UI" w:cs="Segoe UI"/>
          <w:sz w:val="20"/>
          <w:szCs w:val="20"/>
          <w:lang w:val="sv-SE"/>
        </w:rPr>
      </w:pPr>
      <w:proofErr w:type="spellStart"/>
      <w:r w:rsidRPr="00A87E7E">
        <w:rPr>
          <w:rFonts w:ascii="Segoe UI" w:hAnsi="Segoe UI" w:cs="Segoe UI"/>
          <w:sz w:val="20"/>
          <w:szCs w:val="20"/>
          <w:lang w:val="sv-SE"/>
        </w:rPr>
        <w:t>Koefisien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pengaruh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langsung</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leverage</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terhadap</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nilai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perusahaan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adalah</w:t>
      </w:r>
      <w:proofErr w:type="spellEnd"/>
      <w:r w:rsidRPr="00A87E7E">
        <w:rPr>
          <w:rFonts w:ascii="Segoe UI" w:hAnsi="Segoe UI" w:cs="Segoe UI"/>
          <w:sz w:val="20"/>
          <w:szCs w:val="20"/>
          <w:lang w:val="sv-SE"/>
        </w:rPr>
        <w:t xml:space="preserve"> 0,597. </w:t>
      </w:r>
      <w:proofErr w:type="spellStart"/>
      <w:r w:rsidRPr="00A87E7E">
        <w:rPr>
          <w:rFonts w:ascii="Segoe UI" w:hAnsi="Segoe UI" w:cs="Segoe UI"/>
          <w:sz w:val="20"/>
          <w:szCs w:val="20"/>
          <w:lang w:val="sv-SE"/>
        </w:rPr>
        <w:t>Oleh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karena</w:t>
      </w:r>
      <w:proofErr w:type="spellEnd"/>
      <w:r w:rsidRPr="00A87E7E">
        <w:rPr>
          <w:rFonts w:ascii="Segoe UI" w:hAnsi="Segoe UI" w:cs="Segoe UI"/>
          <w:sz w:val="20"/>
          <w:szCs w:val="20"/>
          <w:lang w:val="sv-SE"/>
        </w:rPr>
        <w:t xml:space="preserve"> itu, </w:t>
      </w:r>
      <w:proofErr w:type="spellStart"/>
      <w:r w:rsidRPr="00A87E7E">
        <w:rPr>
          <w:rFonts w:ascii="Segoe UI" w:hAnsi="Segoe UI" w:cs="Segoe UI"/>
          <w:sz w:val="20"/>
          <w:szCs w:val="20"/>
          <w:lang w:val="sv-SE"/>
        </w:rPr>
        <w:t>hasilnya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positif</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sehingga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kesimpulannya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adalah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semakin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tinggi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leverage</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semakin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tinggi</w:t>
      </w:r>
      <w:proofErr w:type="spellEnd"/>
      <w:r w:rsidRPr="00A87E7E">
        <w:rPr>
          <w:rFonts w:ascii="Segoe UI" w:hAnsi="Segoe UI" w:cs="Segoe UI"/>
          <w:sz w:val="20"/>
          <w:szCs w:val="20"/>
          <w:lang w:val="sv-SE"/>
        </w:rPr>
        <w:t xml:space="preserve"> pula </w:t>
      </w:r>
      <w:proofErr w:type="spellStart"/>
      <w:r w:rsidRPr="00A87E7E">
        <w:rPr>
          <w:rFonts w:ascii="Segoe UI" w:hAnsi="Segoe UI" w:cs="Segoe UI"/>
          <w:sz w:val="20"/>
          <w:szCs w:val="20"/>
          <w:lang w:val="sv-SE"/>
        </w:rPr>
        <w:t>nilai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perusahaan</w:t>
      </w:r>
      <w:proofErr w:type="spellEnd"/>
      <w:r w:rsidRPr="00A87E7E">
        <w:rPr>
          <w:rFonts w:ascii="Segoe UI" w:hAnsi="Segoe UI" w:cs="Segoe UI"/>
          <w:sz w:val="20"/>
          <w:szCs w:val="20"/>
          <w:lang w:val="sv-SE"/>
        </w:rPr>
        <w:t>.</w:t>
      </w:r>
    </w:p>
    <w:p w14:paraId="73C604A1" w14:textId="77777777" w:rsidR="00421A59" w:rsidRPr="00A87E7E" w:rsidRDefault="00421A59" w:rsidP="00421A59">
      <w:pPr>
        <w:pStyle w:val="ListParagraph"/>
        <w:numPr>
          <w:ilvl w:val="0"/>
          <w:numId w:val="11"/>
        </w:numPr>
        <w:spacing w:after="0"/>
        <w:ind w:left="720"/>
        <w:jc w:val="both"/>
        <w:rPr>
          <w:rFonts w:ascii="Segoe UI" w:hAnsi="Segoe UI" w:cs="Segoe UI"/>
          <w:sz w:val="20"/>
          <w:szCs w:val="20"/>
          <w:lang w:val="sv-SE"/>
        </w:rPr>
      </w:pPr>
      <w:proofErr w:type="spellStart"/>
      <w:r w:rsidRPr="00A87E7E">
        <w:rPr>
          <w:rFonts w:ascii="Segoe UI" w:hAnsi="Segoe UI" w:cs="Segoe UI"/>
          <w:sz w:val="20"/>
          <w:szCs w:val="20"/>
          <w:lang w:val="sv-SE"/>
        </w:rPr>
        <w:t>Koefisien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pengaruh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langsung</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kebijakan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dividen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terhadap</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nilai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perusahaan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adalah</w:t>
      </w:r>
      <w:proofErr w:type="spellEnd"/>
      <w:r w:rsidRPr="00A87E7E">
        <w:rPr>
          <w:rFonts w:ascii="Segoe UI" w:hAnsi="Segoe UI" w:cs="Segoe UI"/>
          <w:sz w:val="20"/>
          <w:szCs w:val="20"/>
          <w:lang w:val="sv-SE"/>
        </w:rPr>
        <w:t xml:space="preserve"> 0,254. Hal ini </w:t>
      </w:r>
      <w:proofErr w:type="spellStart"/>
      <w:r w:rsidRPr="00A87E7E">
        <w:rPr>
          <w:rFonts w:ascii="Segoe UI" w:hAnsi="Segoe UI" w:cs="Segoe UI"/>
          <w:sz w:val="20"/>
          <w:szCs w:val="20"/>
          <w:lang w:val="sv-SE"/>
        </w:rPr>
        <w:t>menunjukkan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hasil</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positif</w:t>
      </w:r>
      <w:proofErr w:type="spellEnd"/>
      <w:r w:rsidRPr="00A87E7E">
        <w:rPr>
          <w:rFonts w:ascii="Segoe UI" w:hAnsi="Segoe UI" w:cs="Segoe UI"/>
          <w:sz w:val="20"/>
          <w:szCs w:val="20"/>
          <w:lang w:val="sv-SE"/>
        </w:rPr>
        <w:t xml:space="preserve">, yang </w:t>
      </w:r>
      <w:proofErr w:type="spellStart"/>
      <w:r w:rsidRPr="00A87E7E">
        <w:rPr>
          <w:rFonts w:ascii="Segoe UI" w:hAnsi="Segoe UI" w:cs="Segoe UI"/>
          <w:sz w:val="20"/>
          <w:szCs w:val="20"/>
          <w:lang w:val="sv-SE"/>
        </w:rPr>
        <w:t>berarti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dividen</w:t>
      </w:r>
      <w:proofErr w:type="spellEnd"/>
      <w:r w:rsidRPr="00A87E7E">
        <w:rPr>
          <w:rFonts w:ascii="Segoe UI" w:hAnsi="Segoe UI" w:cs="Segoe UI"/>
          <w:sz w:val="20"/>
          <w:szCs w:val="20"/>
          <w:lang w:val="sv-SE"/>
        </w:rPr>
        <w:t xml:space="preserve"> akan </w:t>
      </w:r>
      <w:proofErr w:type="spellStart"/>
      <w:r w:rsidRPr="00A87E7E">
        <w:rPr>
          <w:rFonts w:ascii="Segoe UI" w:hAnsi="Segoe UI" w:cs="Segoe UI"/>
          <w:sz w:val="20"/>
          <w:szCs w:val="20"/>
          <w:lang w:val="sv-SE"/>
        </w:rPr>
        <w:t>dibagikan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lebih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banyak</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sehingga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nilai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perusahaan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perusahaan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baik</w:t>
      </w:r>
      <w:proofErr w:type="spellEnd"/>
      <w:r w:rsidRPr="00A87E7E">
        <w:rPr>
          <w:rFonts w:ascii="Segoe UI" w:hAnsi="Segoe UI" w:cs="Segoe UI"/>
          <w:sz w:val="20"/>
          <w:szCs w:val="20"/>
          <w:lang w:val="sv-SE"/>
        </w:rPr>
        <w:t>.</w:t>
      </w:r>
    </w:p>
    <w:p w14:paraId="0EAC9CC9" w14:textId="77777777" w:rsidR="00421A59" w:rsidRPr="00A87E7E" w:rsidRDefault="00421A59" w:rsidP="00421A59">
      <w:pPr>
        <w:spacing w:after="0"/>
        <w:jc w:val="both"/>
        <w:rPr>
          <w:rFonts w:ascii="Segoe UI" w:hAnsi="Segoe UI" w:cs="Segoe UI"/>
          <w:sz w:val="20"/>
          <w:szCs w:val="20"/>
          <w:lang w:val="sv-SE"/>
        </w:rPr>
      </w:pPr>
    </w:p>
    <w:p w14:paraId="0F078E15" w14:textId="77777777" w:rsidR="00421A59" w:rsidRPr="00A87E7E" w:rsidRDefault="00421A59" w:rsidP="00421A59">
      <w:pPr>
        <w:spacing w:after="0"/>
        <w:jc w:val="both"/>
        <w:rPr>
          <w:rFonts w:ascii="Segoe UI" w:hAnsi="Segoe UI" w:cs="Segoe UI"/>
          <w:b/>
          <w:sz w:val="20"/>
          <w:szCs w:val="20"/>
          <w:lang w:val="sv-SE"/>
        </w:rPr>
      </w:pPr>
      <w:proofErr w:type="spellStart"/>
      <w:r w:rsidRPr="00A87E7E">
        <w:rPr>
          <w:rFonts w:ascii="Segoe UI" w:hAnsi="Segoe UI" w:cs="Segoe UI"/>
          <w:b/>
          <w:sz w:val="20"/>
          <w:szCs w:val="20"/>
          <w:lang w:val="sv-SE"/>
        </w:rPr>
        <w:lastRenderedPageBreak/>
        <w:t>Uji</w:t>
      </w:r>
      <w:proofErr w:type="spellEnd"/>
      <w:r w:rsidRPr="00A87E7E">
        <w:rPr>
          <w:rFonts w:ascii="Segoe UI" w:hAnsi="Segoe UI" w:cs="Segoe UI"/>
          <w:b/>
          <w:sz w:val="20"/>
          <w:szCs w:val="20"/>
          <w:lang w:val="sv-SE"/>
        </w:rPr>
        <w:t xml:space="preserve"> </w:t>
      </w:r>
      <w:proofErr w:type="spellStart"/>
      <w:r w:rsidRPr="00A87E7E">
        <w:rPr>
          <w:rFonts w:ascii="Segoe UI" w:hAnsi="Segoe UI" w:cs="Segoe UI"/>
          <w:b/>
          <w:sz w:val="20"/>
          <w:szCs w:val="20"/>
          <w:lang w:val="sv-SE"/>
        </w:rPr>
        <w:t>Validitas</w:t>
      </w:r>
      <w:proofErr w:type="spellEnd"/>
    </w:p>
    <w:p w14:paraId="2FE284E9" w14:textId="77777777" w:rsidR="00421A59" w:rsidRPr="003B566F" w:rsidRDefault="00421A59" w:rsidP="0081642C">
      <w:pPr>
        <w:pStyle w:val="ListParagraph"/>
        <w:numPr>
          <w:ilvl w:val="0"/>
          <w:numId w:val="12"/>
        </w:numPr>
        <w:spacing w:after="0"/>
        <w:ind w:left="360"/>
        <w:jc w:val="both"/>
        <w:rPr>
          <w:rFonts w:ascii="Segoe UI" w:hAnsi="Segoe UI" w:cs="Segoe UI"/>
          <w:b/>
          <w:i/>
          <w:sz w:val="20"/>
          <w:szCs w:val="20"/>
          <w:lang w:val="sv-SE"/>
        </w:rPr>
      </w:pPr>
      <w:r w:rsidRPr="003B566F">
        <w:rPr>
          <w:rFonts w:ascii="Segoe UI" w:hAnsi="Segoe UI" w:cs="Segoe UI"/>
          <w:i/>
          <w:sz w:val="20"/>
          <w:szCs w:val="20"/>
        </w:rPr>
        <w:t>Convergent Validity Test</w:t>
      </w:r>
    </w:p>
    <w:p w14:paraId="2011AAD9" w14:textId="77777777" w:rsidR="0081642C" w:rsidRPr="00A87E7E" w:rsidRDefault="0081642C" w:rsidP="0081642C">
      <w:pPr>
        <w:pStyle w:val="ListParagraph"/>
        <w:spacing w:after="0"/>
        <w:ind w:left="1287"/>
        <w:jc w:val="center"/>
        <w:rPr>
          <w:rFonts w:ascii="Segoe UI" w:hAnsi="Segoe UI" w:cs="Segoe UI"/>
          <w:sz w:val="20"/>
          <w:szCs w:val="20"/>
        </w:rPr>
      </w:pPr>
      <w:r w:rsidRPr="00A87E7E">
        <w:rPr>
          <w:rFonts w:ascii="Segoe UI" w:hAnsi="Segoe UI" w:cs="Segoe UI"/>
          <w:sz w:val="20"/>
          <w:szCs w:val="20"/>
          <w:lang w:val="id-ID"/>
        </w:rPr>
        <w:t xml:space="preserve">Tabel </w:t>
      </w:r>
      <w:r w:rsidRPr="00A87E7E">
        <w:rPr>
          <w:rFonts w:ascii="Segoe UI" w:hAnsi="Segoe UI" w:cs="Segoe UI"/>
          <w:sz w:val="20"/>
          <w:szCs w:val="20"/>
        </w:rPr>
        <w:t>2</w:t>
      </w:r>
      <w:r w:rsidRPr="00A87E7E">
        <w:rPr>
          <w:rFonts w:ascii="Segoe UI" w:hAnsi="Segoe UI" w:cs="Segoe UI"/>
          <w:sz w:val="20"/>
          <w:szCs w:val="20"/>
          <w:lang w:val="id-ID"/>
        </w:rPr>
        <w:t>.</w:t>
      </w:r>
      <w:r w:rsidRPr="00A87E7E">
        <w:rPr>
          <w:rFonts w:ascii="Segoe UI" w:hAnsi="Segoe UI" w:cs="Segoe UI"/>
          <w:sz w:val="20"/>
          <w:szCs w:val="20"/>
        </w:rPr>
        <w:t xml:space="preserve"> </w:t>
      </w:r>
      <w:r w:rsidRPr="003B566F">
        <w:rPr>
          <w:rFonts w:ascii="Segoe UI" w:hAnsi="Segoe UI" w:cs="Segoe UI"/>
          <w:i/>
          <w:sz w:val="20"/>
          <w:szCs w:val="20"/>
        </w:rPr>
        <w:t>Convergent Validity Test</w:t>
      </w:r>
    </w:p>
    <w:tbl>
      <w:tblPr>
        <w:tblStyle w:val="Style1"/>
        <w:tblW w:w="5000" w:type="pct"/>
        <w:tblBorders>
          <w:top w:val="single" w:sz="4" w:space="0" w:color="auto"/>
          <w:bottom w:val="single" w:sz="4" w:space="0" w:color="auto"/>
        </w:tblBorders>
        <w:tblLook w:val="04A0" w:firstRow="1" w:lastRow="0" w:firstColumn="1" w:lastColumn="0" w:noHBand="0" w:noVBand="1"/>
      </w:tblPr>
      <w:tblGrid>
        <w:gridCol w:w="1737"/>
        <w:gridCol w:w="1265"/>
        <w:gridCol w:w="1313"/>
        <w:gridCol w:w="1314"/>
        <w:gridCol w:w="1314"/>
        <w:gridCol w:w="1314"/>
        <w:gridCol w:w="1314"/>
      </w:tblGrid>
      <w:tr w:rsidR="0081642C" w:rsidRPr="00A87E7E" w14:paraId="61EBEB13" w14:textId="77777777" w:rsidTr="00845D5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15" w:type="pct"/>
            <w:tcBorders>
              <w:bottom w:val="single" w:sz="4" w:space="0" w:color="auto"/>
            </w:tcBorders>
            <w:shd w:val="clear" w:color="auto" w:fill="auto"/>
          </w:tcPr>
          <w:p w14:paraId="60D41641" w14:textId="77777777" w:rsidR="0081642C" w:rsidRPr="00A87E7E" w:rsidRDefault="0081642C" w:rsidP="00845D5A">
            <w:pPr>
              <w:rPr>
                <w:rFonts w:ascii="Segoe UI" w:hAnsi="Segoe UI" w:cs="Segoe UI"/>
                <w:b w:val="0"/>
                <w:bCs/>
              </w:rPr>
            </w:pPr>
            <w:proofErr w:type="spellStart"/>
            <w:r w:rsidRPr="00A87E7E">
              <w:rPr>
                <w:rFonts w:ascii="Segoe UI" w:hAnsi="Segoe UI" w:cs="Segoe UI"/>
                <w:b w:val="0"/>
                <w:bCs/>
              </w:rPr>
              <w:t>Indikator</w:t>
            </w:r>
            <w:proofErr w:type="spellEnd"/>
          </w:p>
        </w:tc>
        <w:tc>
          <w:tcPr>
            <w:tcW w:w="668" w:type="pct"/>
            <w:tcBorders>
              <w:bottom w:val="single" w:sz="4" w:space="0" w:color="auto"/>
            </w:tcBorders>
            <w:shd w:val="clear" w:color="auto" w:fill="auto"/>
          </w:tcPr>
          <w:p w14:paraId="4366AA22" w14:textId="77777777" w:rsidR="0081642C" w:rsidRPr="00A87E7E" w:rsidRDefault="0081642C"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proofErr w:type="spellStart"/>
            <w:r w:rsidRPr="00A87E7E">
              <w:rPr>
                <w:rFonts w:ascii="Segoe UI" w:hAnsi="Segoe UI" w:cs="Segoe UI"/>
                <w:b w:val="0"/>
                <w:bCs/>
              </w:rPr>
              <w:t>Likuiditas</w:t>
            </w:r>
            <w:proofErr w:type="spellEnd"/>
          </w:p>
        </w:tc>
        <w:tc>
          <w:tcPr>
            <w:tcW w:w="642" w:type="pct"/>
            <w:tcBorders>
              <w:bottom w:val="single" w:sz="4" w:space="0" w:color="auto"/>
            </w:tcBorders>
            <w:shd w:val="clear" w:color="auto" w:fill="auto"/>
          </w:tcPr>
          <w:p w14:paraId="5499B11E" w14:textId="77777777" w:rsidR="0081642C" w:rsidRPr="00A87E7E" w:rsidRDefault="0081642C"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proofErr w:type="spellStart"/>
            <w:r w:rsidRPr="00A87E7E">
              <w:rPr>
                <w:rFonts w:ascii="Segoe UI" w:hAnsi="Segoe UI" w:cs="Segoe UI"/>
                <w:b w:val="0"/>
                <w:bCs/>
              </w:rPr>
              <w:t>Profitabilitas</w:t>
            </w:r>
            <w:proofErr w:type="spellEnd"/>
          </w:p>
        </w:tc>
        <w:tc>
          <w:tcPr>
            <w:tcW w:w="694" w:type="pct"/>
            <w:tcBorders>
              <w:bottom w:val="single" w:sz="4" w:space="0" w:color="auto"/>
            </w:tcBorders>
            <w:shd w:val="clear" w:color="auto" w:fill="auto"/>
          </w:tcPr>
          <w:p w14:paraId="272CB2C7" w14:textId="77777777" w:rsidR="0081642C" w:rsidRPr="00A87E7E" w:rsidRDefault="0081642C"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sidRPr="00A87E7E">
              <w:rPr>
                <w:rFonts w:ascii="Segoe UI" w:hAnsi="Segoe UI" w:cs="Segoe UI"/>
                <w:b w:val="0"/>
                <w:bCs/>
              </w:rPr>
              <w:t>Leverage</w:t>
            </w:r>
          </w:p>
        </w:tc>
        <w:tc>
          <w:tcPr>
            <w:tcW w:w="694" w:type="pct"/>
            <w:tcBorders>
              <w:bottom w:val="single" w:sz="4" w:space="0" w:color="auto"/>
            </w:tcBorders>
          </w:tcPr>
          <w:p w14:paraId="78D33ED3" w14:textId="77777777" w:rsidR="0081642C" w:rsidRPr="00A87E7E" w:rsidRDefault="0081642C"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proofErr w:type="spellStart"/>
            <w:r w:rsidRPr="00A87E7E">
              <w:rPr>
                <w:rFonts w:ascii="Segoe UI" w:hAnsi="Segoe UI" w:cs="Segoe UI"/>
                <w:b w:val="0"/>
                <w:bCs/>
              </w:rPr>
              <w:t>Kebijakan</w:t>
            </w:r>
            <w:proofErr w:type="spellEnd"/>
            <w:r w:rsidRPr="00A87E7E">
              <w:rPr>
                <w:rFonts w:ascii="Segoe UI" w:hAnsi="Segoe UI" w:cs="Segoe UI"/>
                <w:b w:val="0"/>
                <w:bCs/>
              </w:rPr>
              <w:t xml:space="preserve"> </w:t>
            </w:r>
            <w:proofErr w:type="spellStart"/>
            <w:r w:rsidRPr="00A87E7E">
              <w:rPr>
                <w:rFonts w:ascii="Segoe UI" w:hAnsi="Segoe UI" w:cs="Segoe UI"/>
                <w:b w:val="0"/>
                <w:bCs/>
              </w:rPr>
              <w:t>Dividen</w:t>
            </w:r>
            <w:proofErr w:type="spellEnd"/>
          </w:p>
        </w:tc>
        <w:tc>
          <w:tcPr>
            <w:tcW w:w="694" w:type="pct"/>
            <w:tcBorders>
              <w:bottom w:val="single" w:sz="4" w:space="0" w:color="auto"/>
            </w:tcBorders>
          </w:tcPr>
          <w:p w14:paraId="5B1E303E" w14:textId="77777777" w:rsidR="0081642C" w:rsidRPr="00A87E7E" w:rsidRDefault="0081642C"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sidRPr="00A87E7E">
              <w:rPr>
                <w:rFonts w:ascii="Segoe UI" w:hAnsi="Segoe UI" w:cs="Segoe UI"/>
                <w:b w:val="0"/>
                <w:bCs/>
              </w:rPr>
              <w:t>Nilai Perusahaan</w:t>
            </w:r>
          </w:p>
        </w:tc>
        <w:tc>
          <w:tcPr>
            <w:tcW w:w="694" w:type="pct"/>
            <w:tcBorders>
              <w:bottom w:val="single" w:sz="4" w:space="0" w:color="auto"/>
            </w:tcBorders>
          </w:tcPr>
          <w:p w14:paraId="302DA3A6" w14:textId="77777777" w:rsidR="0081642C" w:rsidRPr="00A87E7E" w:rsidRDefault="0081642C"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sidRPr="00A87E7E">
              <w:rPr>
                <w:rFonts w:ascii="Segoe UI" w:hAnsi="Segoe UI" w:cs="Segoe UI"/>
                <w:b w:val="0"/>
                <w:bCs/>
              </w:rPr>
              <w:t>Keterangan</w:t>
            </w:r>
          </w:p>
        </w:tc>
      </w:tr>
      <w:tr w:rsidR="0081642C" w:rsidRPr="00A87E7E" w14:paraId="325CEF12" w14:textId="77777777" w:rsidTr="00845D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15" w:type="pct"/>
            <w:tcBorders>
              <w:top w:val="single" w:sz="4" w:space="0" w:color="auto"/>
            </w:tcBorders>
            <w:shd w:val="clear" w:color="auto" w:fill="auto"/>
          </w:tcPr>
          <w:p w14:paraId="32A61497" w14:textId="77777777" w:rsidR="0081642C" w:rsidRPr="00A87E7E" w:rsidRDefault="0081642C" w:rsidP="00845D5A">
            <w:pPr>
              <w:rPr>
                <w:rFonts w:ascii="Segoe UI" w:hAnsi="Segoe UI" w:cs="Segoe UI"/>
                <w:bCs/>
              </w:rPr>
            </w:pPr>
            <w:r w:rsidRPr="00A87E7E">
              <w:rPr>
                <w:rFonts w:ascii="Segoe UI" w:hAnsi="Segoe UI" w:cs="Segoe UI"/>
                <w:bCs/>
              </w:rPr>
              <w:t>CR</w:t>
            </w:r>
          </w:p>
        </w:tc>
        <w:tc>
          <w:tcPr>
            <w:tcW w:w="668" w:type="pct"/>
            <w:tcBorders>
              <w:top w:val="single" w:sz="4" w:space="0" w:color="auto"/>
            </w:tcBorders>
          </w:tcPr>
          <w:p w14:paraId="2870B2C8" w14:textId="77777777" w:rsidR="0081642C" w:rsidRPr="00A87E7E" w:rsidRDefault="0081642C"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0,959</w:t>
            </w:r>
          </w:p>
        </w:tc>
        <w:tc>
          <w:tcPr>
            <w:tcW w:w="642" w:type="pct"/>
            <w:tcBorders>
              <w:top w:val="single" w:sz="4" w:space="0" w:color="auto"/>
            </w:tcBorders>
          </w:tcPr>
          <w:p w14:paraId="068778E7" w14:textId="77777777" w:rsidR="0081642C" w:rsidRPr="00A87E7E" w:rsidRDefault="0081642C"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p>
        </w:tc>
        <w:tc>
          <w:tcPr>
            <w:tcW w:w="694" w:type="pct"/>
            <w:tcBorders>
              <w:top w:val="single" w:sz="4" w:space="0" w:color="auto"/>
            </w:tcBorders>
          </w:tcPr>
          <w:p w14:paraId="1635EC05" w14:textId="77777777" w:rsidR="0081642C" w:rsidRPr="00A87E7E" w:rsidRDefault="0081642C"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p>
        </w:tc>
        <w:tc>
          <w:tcPr>
            <w:tcW w:w="694" w:type="pct"/>
            <w:tcBorders>
              <w:top w:val="single" w:sz="4" w:space="0" w:color="auto"/>
            </w:tcBorders>
          </w:tcPr>
          <w:p w14:paraId="2DAC34D7" w14:textId="77777777" w:rsidR="0081642C" w:rsidRPr="00A87E7E" w:rsidRDefault="0081642C"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c>
          <w:tcPr>
            <w:tcW w:w="694" w:type="pct"/>
            <w:tcBorders>
              <w:top w:val="single" w:sz="4" w:space="0" w:color="auto"/>
            </w:tcBorders>
          </w:tcPr>
          <w:p w14:paraId="4273D859" w14:textId="77777777" w:rsidR="0081642C" w:rsidRPr="00A87E7E" w:rsidRDefault="0081642C"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c>
          <w:tcPr>
            <w:tcW w:w="694" w:type="pct"/>
            <w:tcBorders>
              <w:top w:val="single" w:sz="4" w:space="0" w:color="auto"/>
            </w:tcBorders>
          </w:tcPr>
          <w:p w14:paraId="713FA9AB" w14:textId="77777777" w:rsidR="00920508" w:rsidRPr="00A87E7E" w:rsidRDefault="00920508"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Valid</w:t>
            </w:r>
          </w:p>
        </w:tc>
      </w:tr>
      <w:tr w:rsidR="0081642C" w:rsidRPr="00A87E7E" w14:paraId="503CE584" w14:textId="77777777" w:rsidTr="00845D5A">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15" w:type="pct"/>
            <w:tcBorders>
              <w:top w:val="nil"/>
              <w:left w:val="nil"/>
              <w:bottom w:val="nil"/>
            </w:tcBorders>
            <w:shd w:val="clear" w:color="auto" w:fill="auto"/>
          </w:tcPr>
          <w:p w14:paraId="324C5963" w14:textId="77777777" w:rsidR="0081642C" w:rsidRPr="00A87E7E" w:rsidRDefault="0081642C" w:rsidP="00845D5A">
            <w:pPr>
              <w:rPr>
                <w:rFonts w:ascii="Segoe UI" w:hAnsi="Segoe UI" w:cs="Segoe UI"/>
                <w:bCs/>
              </w:rPr>
            </w:pPr>
            <w:r w:rsidRPr="00A87E7E">
              <w:rPr>
                <w:rFonts w:ascii="Segoe UI" w:hAnsi="Segoe UI" w:cs="Segoe UI"/>
                <w:bCs/>
              </w:rPr>
              <w:t>QR</w:t>
            </w:r>
          </w:p>
        </w:tc>
        <w:tc>
          <w:tcPr>
            <w:tcW w:w="668" w:type="pct"/>
            <w:tcBorders>
              <w:top w:val="nil"/>
              <w:bottom w:val="nil"/>
            </w:tcBorders>
          </w:tcPr>
          <w:p w14:paraId="360DE842" w14:textId="77777777" w:rsidR="0081642C" w:rsidRPr="00A87E7E" w:rsidRDefault="0081642C"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r w:rsidRPr="00A87E7E">
              <w:rPr>
                <w:rFonts w:ascii="Segoe UI" w:hAnsi="Segoe UI" w:cs="Segoe UI"/>
              </w:rPr>
              <w:t>0,980</w:t>
            </w:r>
          </w:p>
        </w:tc>
        <w:tc>
          <w:tcPr>
            <w:tcW w:w="642" w:type="pct"/>
            <w:tcBorders>
              <w:top w:val="nil"/>
              <w:bottom w:val="nil"/>
            </w:tcBorders>
          </w:tcPr>
          <w:p w14:paraId="4E93F5C8" w14:textId="77777777" w:rsidR="0081642C" w:rsidRPr="00A87E7E" w:rsidRDefault="0081642C"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tc>
        <w:tc>
          <w:tcPr>
            <w:tcW w:w="694" w:type="pct"/>
            <w:tcBorders>
              <w:top w:val="nil"/>
              <w:bottom w:val="nil"/>
            </w:tcBorders>
          </w:tcPr>
          <w:p w14:paraId="1D48D047" w14:textId="77777777" w:rsidR="0081642C" w:rsidRPr="00A87E7E" w:rsidRDefault="0081642C"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tc>
        <w:tc>
          <w:tcPr>
            <w:tcW w:w="694" w:type="pct"/>
            <w:tcBorders>
              <w:top w:val="nil"/>
              <w:bottom w:val="nil"/>
            </w:tcBorders>
          </w:tcPr>
          <w:p w14:paraId="0D6AE65F" w14:textId="77777777" w:rsidR="0081642C" w:rsidRPr="00A87E7E" w:rsidRDefault="0081642C"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tc>
        <w:tc>
          <w:tcPr>
            <w:tcW w:w="694" w:type="pct"/>
            <w:tcBorders>
              <w:top w:val="nil"/>
              <w:bottom w:val="nil"/>
              <w:right w:val="nil"/>
            </w:tcBorders>
          </w:tcPr>
          <w:p w14:paraId="5914954A" w14:textId="77777777" w:rsidR="0081642C" w:rsidRPr="00A87E7E" w:rsidRDefault="0081642C"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tc>
        <w:tc>
          <w:tcPr>
            <w:tcW w:w="694" w:type="pct"/>
            <w:tcBorders>
              <w:top w:val="nil"/>
              <w:bottom w:val="nil"/>
              <w:right w:val="nil"/>
            </w:tcBorders>
          </w:tcPr>
          <w:p w14:paraId="05B01C5E" w14:textId="77777777" w:rsidR="0081642C" w:rsidRPr="00A87E7E" w:rsidRDefault="0092050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Valid</w:t>
            </w:r>
          </w:p>
        </w:tc>
      </w:tr>
      <w:tr w:rsidR="0081642C" w:rsidRPr="00A87E7E" w14:paraId="223B3F85" w14:textId="77777777" w:rsidTr="00845D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15" w:type="pct"/>
            <w:shd w:val="clear" w:color="auto" w:fill="auto"/>
          </w:tcPr>
          <w:p w14:paraId="4B3DC89A" w14:textId="77777777" w:rsidR="0081642C" w:rsidRPr="00A87E7E" w:rsidRDefault="0081642C" w:rsidP="00845D5A">
            <w:pPr>
              <w:rPr>
                <w:rFonts w:ascii="Segoe UI" w:hAnsi="Segoe UI" w:cs="Segoe UI"/>
                <w:bCs/>
              </w:rPr>
            </w:pPr>
            <w:r w:rsidRPr="00A87E7E">
              <w:rPr>
                <w:rFonts w:ascii="Segoe UI" w:hAnsi="Segoe UI" w:cs="Segoe UI"/>
                <w:bCs/>
              </w:rPr>
              <w:t>ROA</w:t>
            </w:r>
          </w:p>
        </w:tc>
        <w:tc>
          <w:tcPr>
            <w:tcW w:w="668" w:type="pct"/>
          </w:tcPr>
          <w:p w14:paraId="1C459902" w14:textId="77777777" w:rsidR="0081642C" w:rsidRPr="00A87E7E" w:rsidRDefault="0081642C"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p>
        </w:tc>
        <w:tc>
          <w:tcPr>
            <w:tcW w:w="642" w:type="pct"/>
          </w:tcPr>
          <w:p w14:paraId="350BAC22" w14:textId="77777777" w:rsidR="0081642C" w:rsidRPr="00A87E7E" w:rsidRDefault="0081642C"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0,980</w:t>
            </w:r>
          </w:p>
        </w:tc>
        <w:tc>
          <w:tcPr>
            <w:tcW w:w="694" w:type="pct"/>
          </w:tcPr>
          <w:p w14:paraId="1BD755FE" w14:textId="77777777" w:rsidR="0081642C" w:rsidRPr="00A87E7E" w:rsidRDefault="0081642C"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c>
          <w:tcPr>
            <w:tcW w:w="694" w:type="pct"/>
          </w:tcPr>
          <w:p w14:paraId="2F0AA93F" w14:textId="77777777" w:rsidR="0081642C" w:rsidRPr="00A87E7E" w:rsidRDefault="0081642C"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c>
          <w:tcPr>
            <w:tcW w:w="694" w:type="pct"/>
          </w:tcPr>
          <w:p w14:paraId="470BA3AA" w14:textId="77777777" w:rsidR="0081642C" w:rsidRPr="00A87E7E" w:rsidRDefault="0081642C"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c>
          <w:tcPr>
            <w:tcW w:w="694" w:type="pct"/>
          </w:tcPr>
          <w:p w14:paraId="24927911" w14:textId="77777777" w:rsidR="0081642C" w:rsidRPr="00A87E7E" w:rsidRDefault="00920508"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Valid</w:t>
            </w:r>
          </w:p>
        </w:tc>
      </w:tr>
      <w:tr w:rsidR="0081642C" w:rsidRPr="00A87E7E" w14:paraId="5DD46223" w14:textId="77777777" w:rsidTr="00845D5A">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15" w:type="pct"/>
            <w:tcBorders>
              <w:top w:val="nil"/>
              <w:left w:val="nil"/>
            </w:tcBorders>
            <w:shd w:val="clear" w:color="auto" w:fill="auto"/>
          </w:tcPr>
          <w:p w14:paraId="56008996" w14:textId="77777777" w:rsidR="0081642C" w:rsidRPr="00A87E7E" w:rsidRDefault="0081642C" w:rsidP="00845D5A">
            <w:pPr>
              <w:rPr>
                <w:rFonts w:ascii="Segoe UI" w:hAnsi="Segoe UI" w:cs="Segoe UI"/>
                <w:bCs/>
              </w:rPr>
            </w:pPr>
            <w:r w:rsidRPr="00A87E7E">
              <w:rPr>
                <w:rFonts w:ascii="Segoe UI" w:hAnsi="Segoe UI" w:cs="Segoe UI"/>
                <w:bCs/>
              </w:rPr>
              <w:t xml:space="preserve">ROE </w:t>
            </w:r>
          </w:p>
          <w:p w14:paraId="6DAB2923" w14:textId="77777777" w:rsidR="0081642C" w:rsidRPr="00A87E7E" w:rsidRDefault="0081642C" w:rsidP="00845D5A">
            <w:pPr>
              <w:rPr>
                <w:rFonts w:ascii="Segoe UI" w:hAnsi="Segoe UI" w:cs="Segoe UI"/>
                <w:bCs/>
              </w:rPr>
            </w:pPr>
            <w:r w:rsidRPr="00A87E7E">
              <w:rPr>
                <w:rFonts w:ascii="Segoe UI" w:hAnsi="Segoe UI" w:cs="Segoe UI"/>
                <w:bCs/>
              </w:rPr>
              <w:t>NPM</w:t>
            </w:r>
          </w:p>
          <w:p w14:paraId="5A562843" w14:textId="77777777" w:rsidR="00920508" w:rsidRPr="00A87E7E" w:rsidRDefault="00920508" w:rsidP="00845D5A">
            <w:pPr>
              <w:rPr>
                <w:rFonts w:ascii="Segoe UI" w:hAnsi="Segoe UI" w:cs="Segoe UI"/>
                <w:bCs/>
              </w:rPr>
            </w:pPr>
            <w:r w:rsidRPr="00A87E7E">
              <w:rPr>
                <w:rFonts w:ascii="Segoe UI" w:hAnsi="Segoe UI" w:cs="Segoe UI"/>
                <w:bCs/>
              </w:rPr>
              <w:t>DER</w:t>
            </w:r>
            <w:r w:rsidRPr="00A87E7E">
              <w:rPr>
                <w:rFonts w:ascii="Segoe UI" w:hAnsi="Segoe UI" w:cs="Segoe UI"/>
                <w:bCs/>
              </w:rPr>
              <w:br/>
              <w:t>DAR</w:t>
            </w:r>
          </w:p>
          <w:p w14:paraId="3653789E" w14:textId="77777777" w:rsidR="0081642C" w:rsidRPr="00A87E7E" w:rsidRDefault="0081642C" w:rsidP="00845D5A">
            <w:pPr>
              <w:rPr>
                <w:rFonts w:ascii="Segoe UI" w:hAnsi="Segoe UI" w:cs="Segoe UI"/>
                <w:bCs/>
              </w:rPr>
            </w:pPr>
            <w:r w:rsidRPr="00A87E7E">
              <w:rPr>
                <w:rFonts w:ascii="Segoe UI" w:hAnsi="Segoe UI" w:cs="Segoe UI"/>
                <w:bCs/>
              </w:rPr>
              <w:t>DPR</w:t>
            </w:r>
          </w:p>
          <w:p w14:paraId="3B471CEA" w14:textId="77777777" w:rsidR="0081642C" w:rsidRPr="00A87E7E" w:rsidRDefault="0081642C" w:rsidP="00845D5A">
            <w:pPr>
              <w:rPr>
                <w:rFonts w:ascii="Segoe UI" w:hAnsi="Segoe UI" w:cs="Segoe UI"/>
                <w:bCs/>
              </w:rPr>
            </w:pPr>
            <w:r w:rsidRPr="00A87E7E">
              <w:rPr>
                <w:rFonts w:ascii="Segoe UI" w:hAnsi="Segoe UI" w:cs="Segoe UI"/>
                <w:bCs/>
              </w:rPr>
              <w:t>DY</w:t>
            </w:r>
          </w:p>
          <w:p w14:paraId="322D1CD8" w14:textId="77777777" w:rsidR="0081642C" w:rsidRPr="00A87E7E" w:rsidRDefault="0081642C" w:rsidP="00845D5A">
            <w:pPr>
              <w:rPr>
                <w:rFonts w:ascii="Segoe UI" w:hAnsi="Segoe UI" w:cs="Segoe UI"/>
                <w:bCs/>
              </w:rPr>
            </w:pPr>
            <w:r w:rsidRPr="00A87E7E">
              <w:rPr>
                <w:rFonts w:ascii="Segoe UI" w:hAnsi="Segoe UI" w:cs="Segoe UI"/>
                <w:bCs/>
              </w:rPr>
              <w:t>PBV</w:t>
            </w:r>
            <w:r w:rsidRPr="00A87E7E">
              <w:rPr>
                <w:rFonts w:ascii="Segoe UI" w:hAnsi="Segoe UI" w:cs="Segoe UI"/>
                <w:bCs/>
              </w:rPr>
              <w:br/>
              <w:t>Tobin’s Q</w:t>
            </w:r>
          </w:p>
        </w:tc>
        <w:tc>
          <w:tcPr>
            <w:tcW w:w="668" w:type="pct"/>
            <w:tcBorders>
              <w:top w:val="nil"/>
            </w:tcBorders>
          </w:tcPr>
          <w:p w14:paraId="07B84A29" w14:textId="77777777" w:rsidR="0081642C" w:rsidRPr="00A87E7E" w:rsidRDefault="0081642C"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4401C982" w14:textId="77777777" w:rsidR="0081642C" w:rsidRPr="00A87E7E" w:rsidRDefault="0081642C"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p>
        </w:tc>
        <w:tc>
          <w:tcPr>
            <w:tcW w:w="642" w:type="pct"/>
            <w:tcBorders>
              <w:top w:val="nil"/>
            </w:tcBorders>
          </w:tcPr>
          <w:p w14:paraId="139C4610" w14:textId="77777777" w:rsidR="0081642C" w:rsidRPr="00A87E7E" w:rsidRDefault="0081642C"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0,980</w:t>
            </w:r>
          </w:p>
          <w:p w14:paraId="6D389260" w14:textId="77777777" w:rsidR="0081642C" w:rsidRPr="00A87E7E" w:rsidRDefault="0081642C"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0,984</w:t>
            </w:r>
          </w:p>
        </w:tc>
        <w:tc>
          <w:tcPr>
            <w:tcW w:w="694" w:type="pct"/>
            <w:tcBorders>
              <w:top w:val="nil"/>
            </w:tcBorders>
          </w:tcPr>
          <w:p w14:paraId="2E54606A" w14:textId="77777777" w:rsidR="0081642C" w:rsidRPr="00A87E7E" w:rsidRDefault="0081642C"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76039FF1" w14:textId="77777777" w:rsidR="0081642C" w:rsidRPr="00A87E7E" w:rsidRDefault="0081642C"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041BCDCD" w14:textId="77777777" w:rsidR="00920508" w:rsidRPr="00A87E7E" w:rsidRDefault="0092050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0,975</w:t>
            </w:r>
          </w:p>
          <w:p w14:paraId="39B2DEA8" w14:textId="77777777" w:rsidR="00920508" w:rsidRPr="00A87E7E" w:rsidRDefault="0092050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0,975</w:t>
            </w:r>
          </w:p>
        </w:tc>
        <w:tc>
          <w:tcPr>
            <w:tcW w:w="694" w:type="pct"/>
            <w:tcBorders>
              <w:top w:val="nil"/>
            </w:tcBorders>
          </w:tcPr>
          <w:p w14:paraId="1E149AD1" w14:textId="77777777" w:rsidR="0081642C" w:rsidRPr="00A87E7E" w:rsidRDefault="0081642C" w:rsidP="00845D5A">
            <w:pPr>
              <w:tabs>
                <w:tab w:val="left" w:pos="279"/>
                <w:tab w:val="center" w:pos="549"/>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1783F7DB" w14:textId="77777777" w:rsidR="00920508" w:rsidRPr="00A87E7E" w:rsidRDefault="00920508" w:rsidP="00845D5A">
            <w:pPr>
              <w:tabs>
                <w:tab w:val="left" w:pos="279"/>
                <w:tab w:val="center" w:pos="549"/>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3CC83B50" w14:textId="77777777" w:rsidR="00920508" w:rsidRPr="00A87E7E" w:rsidRDefault="00920508" w:rsidP="00845D5A">
            <w:pPr>
              <w:tabs>
                <w:tab w:val="left" w:pos="279"/>
                <w:tab w:val="center" w:pos="549"/>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68985316" w14:textId="77777777" w:rsidR="00920508" w:rsidRPr="00A87E7E" w:rsidRDefault="00920508" w:rsidP="00845D5A">
            <w:pPr>
              <w:tabs>
                <w:tab w:val="left" w:pos="279"/>
                <w:tab w:val="center" w:pos="549"/>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36B869D4" w14:textId="77777777" w:rsidR="00920508" w:rsidRPr="00A87E7E" w:rsidRDefault="00920508" w:rsidP="00845D5A">
            <w:pPr>
              <w:tabs>
                <w:tab w:val="left" w:pos="279"/>
                <w:tab w:val="center" w:pos="549"/>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5BC0C700" w14:textId="77777777" w:rsidR="00920508" w:rsidRPr="00A87E7E" w:rsidRDefault="00920508" w:rsidP="00845D5A">
            <w:pPr>
              <w:tabs>
                <w:tab w:val="left" w:pos="279"/>
                <w:tab w:val="center" w:pos="549"/>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0,976</w:t>
            </w:r>
          </w:p>
          <w:p w14:paraId="0D9F34CD" w14:textId="77777777" w:rsidR="00920508" w:rsidRPr="00A87E7E" w:rsidRDefault="00920508" w:rsidP="00845D5A">
            <w:pPr>
              <w:tabs>
                <w:tab w:val="left" w:pos="279"/>
                <w:tab w:val="center" w:pos="549"/>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0,975</w:t>
            </w:r>
          </w:p>
        </w:tc>
        <w:tc>
          <w:tcPr>
            <w:tcW w:w="694" w:type="pct"/>
            <w:tcBorders>
              <w:top w:val="nil"/>
              <w:right w:val="nil"/>
            </w:tcBorders>
          </w:tcPr>
          <w:p w14:paraId="2FB9623B" w14:textId="77777777" w:rsidR="0081642C" w:rsidRPr="00A87E7E" w:rsidRDefault="0081642C"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75FA4F64" w14:textId="77777777" w:rsidR="00920508" w:rsidRPr="00A87E7E" w:rsidRDefault="0092050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1EC4A6FE" w14:textId="77777777" w:rsidR="00920508" w:rsidRPr="00A87E7E" w:rsidRDefault="0092050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794714E5" w14:textId="77777777" w:rsidR="00920508" w:rsidRPr="00A87E7E" w:rsidRDefault="0092050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36F97EFE" w14:textId="77777777" w:rsidR="00920508" w:rsidRPr="00A87E7E" w:rsidRDefault="0092050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1C899C09" w14:textId="77777777" w:rsidR="00920508" w:rsidRPr="00A87E7E" w:rsidRDefault="0092050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6633BCDD" w14:textId="77777777" w:rsidR="00920508" w:rsidRPr="00A87E7E" w:rsidRDefault="0092050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69E161F2" w14:textId="77777777" w:rsidR="00920508" w:rsidRPr="00A87E7E" w:rsidRDefault="0092050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0,992</w:t>
            </w:r>
          </w:p>
          <w:p w14:paraId="06775DD4" w14:textId="77777777" w:rsidR="00920508" w:rsidRPr="00A87E7E" w:rsidRDefault="0092050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0,992</w:t>
            </w:r>
          </w:p>
        </w:tc>
        <w:tc>
          <w:tcPr>
            <w:tcW w:w="694" w:type="pct"/>
            <w:tcBorders>
              <w:top w:val="nil"/>
              <w:right w:val="nil"/>
            </w:tcBorders>
          </w:tcPr>
          <w:p w14:paraId="2C574A7C" w14:textId="77777777" w:rsidR="00920508" w:rsidRPr="00A87E7E" w:rsidRDefault="0092050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 xml:space="preserve">Valid </w:t>
            </w:r>
          </w:p>
          <w:p w14:paraId="2BD140ED" w14:textId="77777777" w:rsidR="00920508" w:rsidRPr="00A87E7E" w:rsidRDefault="00920508" w:rsidP="00845D5A">
            <w:pPr>
              <w:tabs>
                <w:tab w:val="left" w:pos="645"/>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Valid</w:t>
            </w:r>
          </w:p>
          <w:p w14:paraId="15B4A1B0" w14:textId="77777777" w:rsidR="00920508" w:rsidRPr="00A87E7E" w:rsidRDefault="00920508" w:rsidP="00845D5A">
            <w:pPr>
              <w:tabs>
                <w:tab w:val="left" w:pos="645"/>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Valid</w:t>
            </w:r>
          </w:p>
          <w:p w14:paraId="4DAB8B64" w14:textId="77777777" w:rsidR="0081642C" w:rsidRPr="00A87E7E" w:rsidRDefault="00920508" w:rsidP="00845D5A">
            <w:pPr>
              <w:tabs>
                <w:tab w:val="left" w:pos="645"/>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Valid</w:t>
            </w:r>
          </w:p>
          <w:p w14:paraId="490F6CD8" w14:textId="77777777" w:rsidR="00920508" w:rsidRPr="00A87E7E" w:rsidRDefault="00920508" w:rsidP="00845D5A">
            <w:pPr>
              <w:tabs>
                <w:tab w:val="left" w:pos="645"/>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Valid</w:t>
            </w:r>
          </w:p>
          <w:p w14:paraId="6FCF7B6C" w14:textId="77777777" w:rsidR="00920508" w:rsidRPr="00A87E7E" w:rsidRDefault="00920508" w:rsidP="00845D5A">
            <w:pPr>
              <w:tabs>
                <w:tab w:val="left" w:pos="645"/>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Valid</w:t>
            </w:r>
          </w:p>
          <w:p w14:paraId="05BEE017" w14:textId="77777777" w:rsidR="00920508" w:rsidRPr="00A87E7E" w:rsidRDefault="00920508" w:rsidP="00845D5A">
            <w:pPr>
              <w:tabs>
                <w:tab w:val="left" w:pos="645"/>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Valid</w:t>
            </w:r>
          </w:p>
          <w:p w14:paraId="06A77D98" w14:textId="77777777" w:rsidR="00920508" w:rsidRPr="00A87E7E" w:rsidRDefault="00920508" w:rsidP="00845D5A">
            <w:pPr>
              <w:tabs>
                <w:tab w:val="left" w:pos="645"/>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Valid</w:t>
            </w:r>
          </w:p>
          <w:p w14:paraId="6289DC46" w14:textId="77777777" w:rsidR="00920508" w:rsidRPr="00A87E7E" w:rsidRDefault="00920508" w:rsidP="00845D5A">
            <w:pPr>
              <w:tabs>
                <w:tab w:val="left" w:pos="645"/>
              </w:tabs>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Valid</w:t>
            </w:r>
          </w:p>
        </w:tc>
      </w:tr>
    </w:tbl>
    <w:p w14:paraId="37C5CA75" w14:textId="77777777" w:rsidR="0081642C" w:rsidRPr="00A87E7E" w:rsidRDefault="00920508" w:rsidP="0081642C">
      <w:pPr>
        <w:pStyle w:val="ListParagraph"/>
        <w:spacing w:after="0"/>
        <w:ind w:left="1287"/>
        <w:jc w:val="center"/>
        <w:rPr>
          <w:rFonts w:ascii="Segoe UI" w:hAnsi="Segoe UI" w:cs="Segoe UI"/>
          <w:sz w:val="20"/>
          <w:szCs w:val="20"/>
        </w:rPr>
      </w:pPr>
      <w:proofErr w:type="spellStart"/>
      <w:r w:rsidRPr="00A87E7E">
        <w:rPr>
          <w:rFonts w:ascii="Segoe UI" w:hAnsi="Segoe UI" w:cs="Segoe UI"/>
          <w:sz w:val="20"/>
          <w:szCs w:val="20"/>
        </w:rPr>
        <w:t>Sumber</w:t>
      </w:r>
      <w:proofErr w:type="spellEnd"/>
      <w:r w:rsidRPr="00A87E7E">
        <w:rPr>
          <w:rFonts w:ascii="Segoe UI" w:hAnsi="Segoe UI" w:cs="Segoe UI"/>
          <w:sz w:val="20"/>
          <w:szCs w:val="20"/>
        </w:rPr>
        <w:t xml:space="preserve">: </w:t>
      </w:r>
      <w:proofErr w:type="spellStart"/>
      <w:r w:rsidRPr="00A87E7E">
        <w:rPr>
          <w:rFonts w:ascii="Segoe UI" w:hAnsi="Segoe UI" w:cs="Segoe UI"/>
          <w:sz w:val="20"/>
          <w:szCs w:val="20"/>
        </w:rPr>
        <w:t>Olahan</w:t>
      </w:r>
      <w:proofErr w:type="spellEnd"/>
      <w:r w:rsidRPr="00A87E7E">
        <w:rPr>
          <w:rFonts w:ascii="Segoe UI" w:hAnsi="Segoe UI" w:cs="Segoe UI"/>
          <w:sz w:val="20"/>
          <w:szCs w:val="20"/>
        </w:rPr>
        <w:t xml:space="preserve"> data </w:t>
      </w:r>
      <w:proofErr w:type="spellStart"/>
      <w:r w:rsidRPr="00A87E7E">
        <w:rPr>
          <w:rFonts w:ascii="Segoe UI" w:hAnsi="Segoe UI" w:cs="Segoe UI"/>
          <w:sz w:val="20"/>
          <w:szCs w:val="20"/>
        </w:rPr>
        <w:t>SmartPLS</w:t>
      </w:r>
      <w:proofErr w:type="spellEnd"/>
      <w:r w:rsidRPr="00A87E7E">
        <w:rPr>
          <w:rFonts w:ascii="Segoe UI" w:hAnsi="Segoe UI" w:cs="Segoe UI"/>
          <w:sz w:val="20"/>
          <w:szCs w:val="20"/>
        </w:rPr>
        <w:t xml:space="preserve"> 4</w:t>
      </w:r>
    </w:p>
    <w:p w14:paraId="39F4BA01" w14:textId="77777777" w:rsidR="0081642C" w:rsidRPr="00A87E7E" w:rsidRDefault="00920508" w:rsidP="00920508">
      <w:pPr>
        <w:pStyle w:val="ListParagraph"/>
        <w:spacing w:after="0"/>
        <w:ind w:left="0"/>
        <w:jc w:val="both"/>
        <w:rPr>
          <w:rFonts w:ascii="Segoe UI" w:hAnsi="Segoe UI" w:cs="Segoe UI"/>
          <w:sz w:val="20"/>
          <w:szCs w:val="20"/>
          <w:lang w:val="sv-SE"/>
        </w:rPr>
      </w:pPr>
      <w:proofErr w:type="spellStart"/>
      <w:r w:rsidRPr="00A87E7E">
        <w:rPr>
          <w:rFonts w:ascii="Segoe UI" w:hAnsi="Segoe UI" w:cs="Segoe UI"/>
          <w:sz w:val="20"/>
          <w:szCs w:val="20"/>
          <w:lang w:val="sv-SE"/>
        </w:rPr>
        <w:t>Berdasarkan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hasil</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tabel</w:t>
      </w:r>
      <w:proofErr w:type="spellEnd"/>
      <w:r w:rsidRPr="00A87E7E">
        <w:rPr>
          <w:rFonts w:ascii="Segoe UI" w:hAnsi="Segoe UI" w:cs="Segoe UI"/>
          <w:sz w:val="20"/>
          <w:szCs w:val="20"/>
          <w:lang w:val="sv-SE"/>
        </w:rPr>
        <w:t xml:space="preserve"> di </w:t>
      </w:r>
      <w:proofErr w:type="spellStart"/>
      <w:r w:rsidRPr="00A87E7E">
        <w:rPr>
          <w:rFonts w:ascii="Segoe UI" w:hAnsi="Segoe UI" w:cs="Segoe UI"/>
          <w:sz w:val="20"/>
          <w:szCs w:val="20"/>
          <w:lang w:val="sv-SE"/>
        </w:rPr>
        <w:t>atas</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hasil</w:t>
      </w:r>
      <w:proofErr w:type="spellEnd"/>
      <w:r w:rsidRPr="00A87E7E">
        <w:rPr>
          <w:rFonts w:ascii="Segoe UI" w:hAnsi="Segoe UI" w:cs="Segoe UI"/>
          <w:sz w:val="20"/>
          <w:szCs w:val="20"/>
          <w:lang w:val="sv-SE"/>
        </w:rPr>
        <w:t xml:space="preserve"> faktor </w:t>
      </w:r>
      <w:proofErr w:type="spellStart"/>
      <w:r w:rsidRPr="00A87E7E">
        <w:rPr>
          <w:rFonts w:ascii="Segoe UI" w:hAnsi="Segoe UI" w:cs="Segoe UI"/>
          <w:sz w:val="20"/>
          <w:szCs w:val="20"/>
          <w:lang w:val="sv-SE"/>
        </w:rPr>
        <w:t>pemuatan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mendapatkan</w:t>
      </w:r>
      <w:proofErr w:type="spellEnd"/>
      <w:r w:rsidRPr="00A87E7E">
        <w:rPr>
          <w:rFonts w:ascii="Segoe UI" w:hAnsi="Segoe UI" w:cs="Segoe UI"/>
          <w:sz w:val="20"/>
          <w:szCs w:val="20"/>
          <w:lang w:val="sv-SE"/>
        </w:rPr>
        <w:t xml:space="preserve"> </w:t>
      </w:r>
      <w:proofErr w:type="spellStart"/>
      <w:proofErr w:type="gramStart"/>
      <w:r w:rsidRPr="00A87E7E">
        <w:rPr>
          <w:rFonts w:ascii="Segoe UI" w:hAnsi="Segoe UI" w:cs="Segoe UI"/>
          <w:sz w:val="20"/>
          <w:szCs w:val="20"/>
          <w:lang w:val="sv-SE"/>
        </w:rPr>
        <w:t>nilai</w:t>
      </w:r>
      <w:proofErr w:type="spellEnd"/>
      <w:r w:rsidRPr="00A87E7E">
        <w:rPr>
          <w:rFonts w:ascii="Segoe UI" w:hAnsi="Segoe UI" w:cs="Segoe UI"/>
          <w:sz w:val="20"/>
          <w:szCs w:val="20"/>
          <w:lang w:val="sv-SE"/>
        </w:rPr>
        <w:t xml:space="preserve"> &gt;</w:t>
      </w:r>
      <w:proofErr w:type="gramEnd"/>
      <w:r w:rsidRPr="00A87E7E">
        <w:rPr>
          <w:rFonts w:ascii="Segoe UI" w:hAnsi="Segoe UI" w:cs="Segoe UI"/>
          <w:sz w:val="20"/>
          <w:szCs w:val="20"/>
          <w:lang w:val="sv-SE"/>
        </w:rPr>
        <w:t xml:space="preserve"> 0,7. </w:t>
      </w:r>
      <w:proofErr w:type="spellStart"/>
      <w:r w:rsidRPr="00A87E7E">
        <w:rPr>
          <w:rFonts w:ascii="Segoe UI" w:hAnsi="Segoe UI" w:cs="Segoe UI"/>
          <w:sz w:val="20"/>
          <w:szCs w:val="20"/>
          <w:lang w:val="sv-SE"/>
        </w:rPr>
        <w:t>Jadi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hasilnya</w:t>
      </w:r>
      <w:proofErr w:type="spellEnd"/>
      <w:r w:rsidRPr="00A87E7E">
        <w:rPr>
          <w:rFonts w:ascii="Segoe UI" w:hAnsi="Segoe UI" w:cs="Segoe UI"/>
          <w:sz w:val="20"/>
          <w:szCs w:val="20"/>
          <w:lang w:val="sv-SE"/>
        </w:rPr>
        <w:t xml:space="preserve"> valid.</w:t>
      </w:r>
    </w:p>
    <w:p w14:paraId="7C90877C" w14:textId="77777777" w:rsidR="0081642C" w:rsidRPr="003B566F" w:rsidRDefault="0081642C" w:rsidP="0081642C">
      <w:pPr>
        <w:pStyle w:val="ListParagraph"/>
        <w:numPr>
          <w:ilvl w:val="0"/>
          <w:numId w:val="12"/>
        </w:numPr>
        <w:spacing w:after="0"/>
        <w:ind w:left="360"/>
        <w:jc w:val="both"/>
        <w:rPr>
          <w:rFonts w:ascii="Segoe UI" w:hAnsi="Segoe UI" w:cs="Segoe UI"/>
          <w:b/>
          <w:i/>
          <w:sz w:val="20"/>
          <w:szCs w:val="20"/>
          <w:lang w:val="sv-SE"/>
        </w:rPr>
      </w:pPr>
      <w:r w:rsidRPr="003B566F">
        <w:rPr>
          <w:rFonts w:ascii="Segoe UI" w:hAnsi="Segoe UI" w:cs="Segoe UI"/>
          <w:i/>
          <w:sz w:val="20"/>
          <w:szCs w:val="20"/>
        </w:rPr>
        <w:t>Discriminant validity Test</w:t>
      </w:r>
    </w:p>
    <w:p w14:paraId="4FAA990E" w14:textId="77777777" w:rsidR="00B1382F" w:rsidRPr="00A87E7E" w:rsidRDefault="00920508" w:rsidP="00B1382F">
      <w:pPr>
        <w:pStyle w:val="ListParagraph"/>
        <w:spacing w:after="0"/>
        <w:ind w:left="1287"/>
        <w:jc w:val="center"/>
        <w:rPr>
          <w:rFonts w:ascii="Segoe UI" w:hAnsi="Segoe UI" w:cs="Segoe UI"/>
          <w:sz w:val="20"/>
          <w:szCs w:val="20"/>
        </w:rPr>
      </w:pPr>
      <w:r w:rsidRPr="00A87E7E">
        <w:rPr>
          <w:rFonts w:ascii="Segoe UI" w:hAnsi="Segoe UI" w:cs="Segoe UI"/>
          <w:sz w:val="20"/>
          <w:szCs w:val="20"/>
          <w:lang w:val="id-ID"/>
        </w:rPr>
        <w:t xml:space="preserve">Tabel </w:t>
      </w:r>
      <w:r w:rsidRPr="00A87E7E">
        <w:rPr>
          <w:rFonts w:ascii="Segoe UI" w:hAnsi="Segoe UI" w:cs="Segoe UI"/>
          <w:sz w:val="20"/>
          <w:szCs w:val="20"/>
        </w:rPr>
        <w:t>3</w:t>
      </w:r>
      <w:r w:rsidRPr="00A87E7E">
        <w:rPr>
          <w:rFonts w:ascii="Segoe UI" w:hAnsi="Segoe UI" w:cs="Segoe UI"/>
          <w:sz w:val="20"/>
          <w:szCs w:val="20"/>
          <w:lang w:val="id-ID"/>
        </w:rPr>
        <w:t>.</w:t>
      </w:r>
      <w:r w:rsidRPr="00A87E7E">
        <w:rPr>
          <w:rFonts w:ascii="Segoe UI" w:hAnsi="Segoe UI" w:cs="Segoe UI"/>
          <w:sz w:val="20"/>
          <w:szCs w:val="20"/>
        </w:rPr>
        <w:t xml:space="preserve"> </w:t>
      </w:r>
      <w:r w:rsidRPr="003B566F">
        <w:rPr>
          <w:rFonts w:ascii="Segoe UI" w:hAnsi="Segoe UI" w:cs="Segoe UI"/>
          <w:i/>
          <w:sz w:val="20"/>
          <w:szCs w:val="20"/>
        </w:rPr>
        <w:t>Discriminant Validity Test</w:t>
      </w:r>
    </w:p>
    <w:tbl>
      <w:tblPr>
        <w:tblStyle w:val="Style1"/>
        <w:tblW w:w="5000" w:type="pct"/>
        <w:tblBorders>
          <w:top w:val="single" w:sz="4" w:space="0" w:color="auto"/>
          <w:bottom w:val="single" w:sz="4" w:space="0" w:color="auto"/>
        </w:tblBorders>
        <w:tblLook w:val="04A0" w:firstRow="1" w:lastRow="0" w:firstColumn="1" w:lastColumn="0" w:noHBand="0" w:noVBand="1"/>
      </w:tblPr>
      <w:tblGrid>
        <w:gridCol w:w="2034"/>
        <w:gridCol w:w="1482"/>
        <w:gridCol w:w="1426"/>
        <w:gridCol w:w="1543"/>
        <w:gridCol w:w="1543"/>
        <w:gridCol w:w="1543"/>
      </w:tblGrid>
      <w:tr w:rsidR="00B1382F" w:rsidRPr="00A87E7E" w14:paraId="3F9707FB" w14:textId="77777777" w:rsidTr="00B138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Borders>
              <w:bottom w:val="single" w:sz="4" w:space="0" w:color="auto"/>
            </w:tcBorders>
            <w:shd w:val="clear" w:color="auto" w:fill="auto"/>
          </w:tcPr>
          <w:p w14:paraId="5EBE9569" w14:textId="77777777" w:rsidR="00B1382F" w:rsidRPr="00A87E7E" w:rsidRDefault="00B1382F" w:rsidP="00845D5A">
            <w:pPr>
              <w:rPr>
                <w:rFonts w:ascii="Segoe UI" w:hAnsi="Segoe UI" w:cs="Segoe UI"/>
                <w:b w:val="0"/>
                <w:bCs/>
              </w:rPr>
            </w:pPr>
          </w:p>
        </w:tc>
        <w:tc>
          <w:tcPr>
            <w:tcW w:w="774" w:type="pct"/>
            <w:tcBorders>
              <w:bottom w:val="single" w:sz="4" w:space="0" w:color="auto"/>
            </w:tcBorders>
            <w:shd w:val="clear" w:color="auto" w:fill="auto"/>
          </w:tcPr>
          <w:p w14:paraId="5076C97D" w14:textId="77777777" w:rsidR="00B1382F" w:rsidRPr="00A87E7E" w:rsidRDefault="00B1382F"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proofErr w:type="spellStart"/>
            <w:r w:rsidRPr="00A87E7E">
              <w:rPr>
                <w:rFonts w:ascii="Segoe UI" w:hAnsi="Segoe UI" w:cs="Segoe UI"/>
                <w:b w:val="0"/>
                <w:bCs/>
              </w:rPr>
              <w:t>Kebijakan</w:t>
            </w:r>
            <w:proofErr w:type="spellEnd"/>
            <w:r w:rsidRPr="00A87E7E">
              <w:rPr>
                <w:rFonts w:ascii="Segoe UI" w:hAnsi="Segoe UI" w:cs="Segoe UI"/>
                <w:b w:val="0"/>
                <w:bCs/>
              </w:rPr>
              <w:t xml:space="preserve"> </w:t>
            </w:r>
            <w:proofErr w:type="spellStart"/>
            <w:r w:rsidRPr="00A87E7E">
              <w:rPr>
                <w:rFonts w:ascii="Segoe UI" w:hAnsi="Segoe UI" w:cs="Segoe UI"/>
                <w:b w:val="0"/>
                <w:bCs/>
              </w:rPr>
              <w:t>Dividen</w:t>
            </w:r>
            <w:proofErr w:type="spellEnd"/>
          </w:p>
        </w:tc>
        <w:tc>
          <w:tcPr>
            <w:tcW w:w="745" w:type="pct"/>
            <w:tcBorders>
              <w:bottom w:val="single" w:sz="4" w:space="0" w:color="auto"/>
            </w:tcBorders>
            <w:shd w:val="clear" w:color="auto" w:fill="auto"/>
          </w:tcPr>
          <w:p w14:paraId="781CB346" w14:textId="77777777" w:rsidR="00B1382F" w:rsidRPr="00A87E7E" w:rsidRDefault="00B1382F"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sidRPr="00A87E7E">
              <w:rPr>
                <w:rFonts w:ascii="Segoe UI" w:hAnsi="Segoe UI" w:cs="Segoe UI"/>
                <w:b w:val="0"/>
                <w:bCs/>
              </w:rPr>
              <w:t>Leverage</w:t>
            </w:r>
          </w:p>
        </w:tc>
        <w:tc>
          <w:tcPr>
            <w:tcW w:w="806" w:type="pct"/>
            <w:tcBorders>
              <w:bottom w:val="single" w:sz="4" w:space="0" w:color="auto"/>
            </w:tcBorders>
            <w:shd w:val="clear" w:color="auto" w:fill="auto"/>
          </w:tcPr>
          <w:p w14:paraId="00166FBB" w14:textId="77777777" w:rsidR="00B1382F" w:rsidRPr="00A87E7E" w:rsidRDefault="00B1382F"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proofErr w:type="spellStart"/>
            <w:r w:rsidRPr="00A87E7E">
              <w:rPr>
                <w:rFonts w:ascii="Segoe UI" w:hAnsi="Segoe UI" w:cs="Segoe UI"/>
                <w:b w:val="0"/>
                <w:bCs/>
              </w:rPr>
              <w:t>Likuiditas</w:t>
            </w:r>
            <w:proofErr w:type="spellEnd"/>
          </w:p>
        </w:tc>
        <w:tc>
          <w:tcPr>
            <w:tcW w:w="806" w:type="pct"/>
            <w:tcBorders>
              <w:bottom w:val="single" w:sz="4" w:space="0" w:color="auto"/>
            </w:tcBorders>
          </w:tcPr>
          <w:p w14:paraId="77C9109A" w14:textId="77777777" w:rsidR="00B1382F" w:rsidRPr="00A87E7E" w:rsidRDefault="00B1382F"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sidRPr="00A87E7E">
              <w:rPr>
                <w:rFonts w:ascii="Segoe UI" w:hAnsi="Segoe UI" w:cs="Segoe UI"/>
                <w:b w:val="0"/>
                <w:bCs/>
              </w:rPr>
              <w:t>Nilai Perusahaan</w:t>
            </w:r>
          </w:p>
        </w:tc>
        <w:tc>
          <w:tcPr>
            <w:tcW w:w="806" w:type="pct"/>
            <w:tcBorders>
              <w:bottom w:val="single" w:sz="4" w:space="0" w:color="auto"/>
            </w:tcBorders>
          </w:tcPr>
          <w:p w14:paraId="778EE293" w14:textId="77777777" w:rsidR="00B1382F" w:rsidRPr="00A87E7E" w:rsidRDefault="00B1382F"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proofErr w:type="spellStart"/>
            <w:r w:rsidRPr="00A87E7E">
              <w:rPr>
                <w:rFonts w:ascii="Segoe UI" w:hAnsi="Segoe UI" w:cs="Segoe UI"/>
                <w:b w:val="0"/>
                <w:bCs/>
              </w:rPr>
              <w:t>Profitabilitas</w:t>
            </w:r>
            <w:proofErr w:type="spellEnd"/>
          </w:p>
        </w:tc>
      </w:tr>
      <w:tr w:rsidR="00B1382F" w:rsidRPr="00A87E7E" w14:paraId="09588094" w14:textId="77777777" w:rsidTr="00B13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Borders>
              <w:top w:val="single" w:sz="4" w:space="0" w:color="auto"/>
            </w:tcBorders>
            <w:shd w:val="clear" w:color="auto" w:fill="auto"/>
          </w:tcPr>
          <w:p w14:paraId="2019F549" w14:textId="77777777" w:rsidR="00B1382F" w:rsidRPr="00A87E7E" w:rsidRDefault="00B1382F" w:rsidP="00845D5A">
            <w:pPr>
              <w:rPr>
                <w:rFonts w:ascii="Segoe UI" w:hAnsi="Segoe UI" w:cs="Segoe UI"/>
                <w:bCs/>
              </w:rPr>
            </w:pPr>
            <w:proofErr w:type="spellStart"/>
            <w:r w:rsidRPr="00A87E7E">
              <w:rPr>
                <w:rFonts w:ascii="Segoe UI" w:hAnsi="Segoe UI" w:cs="Segoe UI"/>
                <w:bCs/>
              </w:rPr>
              <w:t>Kebijakan</w:t>
            </w:r>
            <w:proofErr w:type="spellEnd"/>
            <w:r w:rsidRPr="00A87E7E">
              <w:rPr>
                <w:rFonts w:ascii="Segoe UI" w:hAnsi="Segoe UI" w:cs="Segoe UI"/>
                <w:bCs/>
              </w:rPr>
              <w:t xml:space="preserve"> </w:t>
            </w:r>
            <w:proofErr w:type="spellStart"/>
            <w:r w:rsidRPr="00A87E7E">
              <w:rPr>
                <w:rFonts w:ascii="Segoe UI" w:hAnsi="Segoe UI" w:cs="Segoe UI"/>
                <w:bCs/>
              </w:rPr>
              <w:t>Dividen</w:t>
            </w:r>
            <w:proofErr w:type="spellEnd"/>
          </w:p>
        </w:tc>
        <w:tc>
          <w:tcPr>
            <w:tcW w:w="774" w:type="pct"/>
            <w:tcBorders>
              <w:top w:val="single" w:sz="4" w:space="0" w:color="auto"/>
            </w:tcBorders>
          </w:tcPr>
          <w:p w14:paraId="1EE3C7D7" w14:textId="77777777" w:rsidR="00B1382F" w:rsidRPr="00A87E7E" w:rsidRDefault="00B1382F"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c>
          <w:tcPr>
            <w:tcW w:w="745" w:type="pct"/>
            <w:tcBorders>
              <w:top w:val="single" w:sz="4" w:space="0" w:color="auto"/>
            </w:tcBorders>
          </w:tcPr>
          <w:p w14:paraId="2376402D" w14:textId="77777777" w:rsidR="00B1382F" w:rsidRPr="00A87E7E" w:rsidRDefault="00B1382F"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p>
        </w:tc>
        <w:tc>
          <w:tcPr>
            <w:tcW w:w="806" w:type="pct"/>
            <w:tcBorders>
              <w:top w:val="single" w:sz="4" w:space="0" w:color="auto"/>
            </w:tcBorders>
          </w:tcPr>
          <w:p w14:paraId="0A88B340" w14:textId="77777777" w:rsidR="00B1382F" w:rsidRPr="00A87E7E" w:rsidRDefault="00B1382F"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p>
        </w:tc>
        <w:tc>
          <w:tcPr>
            <w:tcW w:w="806" w:type="pct"/>
            <w:tcBorders>
              <w:top w:val="single" w:sz="4" w:space="0" w:color="auto"/>
            </w:tcBorders>
          </w:tcPr>
          <w:p w14:paraId="39515ADE" w14:textId="77777777" w:rsidR="00B1382F" w:rsidRPr="00A87E7E" w:rsidRDefault="00B1382F"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c>
          <w:tcPr>
            <w:tcW w:w="806" w:type="pct"/>
            <w:tcBorders>
              <w:top w:val="single" w:sz="4" w:space="0" w:color="auto"/>
            </w:tcBorders>
          </w:tcPr>
          <w:p w14:paraId="0117CE78" w14:textId="77777777" w:rsidR="00B1382F" w:rsidRPr="00A87E7E" w:rsidRDefault="00B1382F"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B1382F" w:rsidRPr="00A87E7E" w14:paraId="6A421488" w14:textId="77777777" w:rsidTr="00B138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Borders>
              <w:top w:val="nil"/>
              <w:left w:val="nil"/>
              <w:bottom w:val="nil"/>
            </w:tcBorders>
            <w:shd w:val="clear" w:color="auto" w:fill="auto"/>
          </w:tcPr>
          <w:p w14:paraId="23495CF9" w14:textId="77777777" w:rsidR="00B1382F" w:rsidRPr="00A87E7E" w:rsidRDefault="00B1382F" w:rsidP="00845D5A">
            <w:pPr>
              <w:rPr>
                <w:rFonts w:ascii="Segoe UI" w:hAnsi="Segoe UI" w:cs="Segoe UI"/>
                <w:bCs/>
              </w:rPr>
            </w:pPr>
            <w:r w:rsidRPr="00A87E7E">
              <w:rPr>
                <w:rFonts w:ascii="Segoe UI" w:hAnsi="Segoe UI" w:cs="Segoe UI"/>
                <w:bCs/>
              </w:rPr>
              <w:t>Leverage</w:t>
            </w:r>
          </w:p>
        </w:tc>
        <w:tc>
          <w:tcPr>
            <w:tcW w:w="774" w:type="pct"/>
            <w:tcBorders>
              <w:top w:val="nil"/>
              <w:bottom w:val="nil"/>
            </w:tcBorders>
          </w:tcPr>
          <w:p w14:paraId="50808C11"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r w:rsidRPr="00A87E7E">
              <w:rPr>
                <w:rFonts w:ascii="Segoe UI" w:hAnsi="Segoe UI" w:cs="Segoe UI"/>
              </w:rPr>
              <w:t>0,269</w:t>
            </w:r>
          </w:p>
        </w:tc>
        <w:tc>
          <w:tcPr>
            <w:tcW w:w="745" w:type="pct"/>
            <w:tcBorders>
              <w:top w:val="nil"/>
              <w:bottom w:val="nil"/>
            </w:tcBorders>
          </w:tcPr>
          <w:p w14:paraId="6E8A54EF"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p>
        </w:tc>
        <w:tc>
          <w:tcPr>
            <w:tcW w:w="806" w:type="pct"/>
            <w:tcBorders>
              <w:top w:val="nil"/>
              <w:bottom w:val="nil"/>
            </w:tcBorders>
          </w:tcPr>
          <w:p w14:paraId="4BE9346F"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tc>
        <w:tc>
          <w:tcPr>
            <w:tcW w:w="806" w:type="pct"/>
            <w:tcBorders>
              <w:top w:val="nil"/>
              <w:bottom w:val="nil"/>
            </w:tcBorders>
          </w:tcPr>
          <w:p w14:paraId="4C8D5779"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p>
        </w:tc>
        <w:tc>
          <w:tcPr>
            <w:tcW w:w="806" w:type="pct"/>
            <w:tcBorders>
              <w:top w:val="nil"/>
              <w:bottom w:val="nil"/>
              <w:right w:val="nil"/>
            </w:tcBorders>
          </w:tcPr>
          <w:p w14:paraId="65618BEE"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p>
        </w:tc>
      </w:tr>
      <w:tr w:rsidR="00B1382F" w:rsidRPr="00A87E7E" w14:paraId="5BF49209" w14:textId="77777777" w:rsidTr="00B13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shd w:val="clear" w:color="auto" w:fill="auto"/>
          </w:tcPr>
          <w:p w14:paraId="041A94E7" w14:textId="77777777" w:rsidR="00B1382F" w:rsidRPr="00A87E7E" w:rsidRDefault="00B1382F" w:rsidP="00845D5A">
            <w:pPr>
              <w:rPr>
                <w:rFonts w:ascii="Segoe UI" w:hAnsi="Segoe UI" w:cs="Segoe UI"/>
                <w:bCs/>
              </w:rPr>
            </w:pPr>
            <w:proofErr w:type="spellStart"/>
            <w:r w:rsidRPr="00A87E7E">
              <w:rPr>
                <w:rFonts w:ascii="Segoe UI" w:hAnsi="Segoe UI" w:cs="Segoe UI"/>
                <w:bCs/>
              </w:rPr>
              <w:t>Likuiditas</w:t>
            </w:r>
            <w:proofErr w:type="spellEnd"/>
          </w:p>
        </w:tc>
        <w:tc>
          <w:tcPr>
            <w:tcW w:w="774" w:type="pct"/>
          </w:tcPr>
          <w:p w14:paraId="0ACF2030" w14:textId="77777777" w:rsidR="00B1382F" w:rsidRPr="00A87E7E" w:rsidRDefault="00B1382F"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r w:rsidRPr="00A87E7E">
              <w:rPr>
                <w:rFonts w:ascii="Segoe UI" w:hAnsi="Segoe UI" w:cs="Segoe UI"/>
              </w:rPr>
              <w:t>0,270</w:t>
            </w:r>
          </w:p>
        </w:tc>
        <w:tc>
          <w:tcPr>
            <w:tcW w:w="745" w:type="pct"/>
          </w:tcPr>
          <w:p w14:paraId="471282BD" w14:textId="77777777" w:rsidR="00B1382F" w:rsidRPr="00A87E7E" w:rsidRDefault="00B1382F"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0,098</w:t>
            </w:r>
          </w:p>
        </w:tc>
        <w:tc>
          <w:tcPr>
            <w:tcW w:w="806" w:type="pct"/>
          </w:tcPr>
          <w:p w14:paraId="2C2E7A6E" w14:textId="77777777" w:rsidR="00B1382F" w:rsidRPr="00A87E7E" w:rsidRDefault="00B1382F"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c>
          <w:tcPr>
            <w:tcW w:w="806" w:type="pct"/>
          </w:tcPr>
          <w:p w14:paraId="0E1BABC6" w14:textId="77777777" w:rsidR="00B1382F" w:rsidRPr="00A87E7E" w:rsidRDefault="00B1382F"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p>
        </w:tc>
        <w:tc>
          <w:tcPr>
            <w:tcW w:w="806" w:type="pct"/>
          </w:tcPr>
          <w:p w14:paraId="56998E4A" w14:textId="77777777" w:rsidR="00B1382F" w:rsidRPr="00A87E7E" w:rsidRDefault="00B1382F"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p>
        </w:tc>
      </w:tr>
      <w:tr w:rsidR="00B1382F" w:rsidRPr="00A87E7E" w14:paraId="6B266D4B" w14:textId="77777777" w:rsidTr="00B138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pct"/>
            <w:tcBorders>
              <w:top w:val="nil"/>
              <w:left w:val="nil"/>
            </w:tcBorders>
            <w:shd w:val="clear" w:color="auto" w:fill="auto"/>
          </w:tcPr>
          <w:p w14:paraId="5093455A" w14:textId="77777777" w:rsidR="00B1382F" w:rsidRPr="00A87E7E" w:rsidRDefault="00B1382F" w:rsidP="00845D5A">
            <w:pPr>
              <w:rPr>
                <w:rFonts w:ascii="Segoe UI" w:hAnsi="Segoe UI" w:cs="Segoe UI"/>
                <w:bCs/>
              </w:rPr>
            </w:pPr>
            <w:r w:rsidRPr="00A87E7E">
              <w:rPr>
                <w:rFonts w:ascii="Segoe UI" w:hAnsi="Segoe UI" w:cs="Segoe UI"/>
                <w:bCs/>
              </w:rPr>
              <w:t xml:space="preserve">Nilai </w:t>
            </w:r>
            <w:proofErr w:type="spellStart"/>
            <w:r w:rsidRPr="00A87E7E">
              <w:rPr>
                <w:rFonts w:ascii="Segoe UI" w:hAnsi="Segoe UI" w:cs="Segoe UI"/>
                <w:bCs/>
              </w:rPr>
              <w:t>perusahaan</w:t>
            </w:r>
            <w:proofErr w:type="spellEnd"/>
          </w:p>
          <w:p w14:paraId="3CD85E9E" w14:textId="77777777" w:rsidR="00B1382F" w:rsidRPr="00A87E7E" w:rsidRDefault="00B1382F" w:rsidP="00845D5A">
            <w:pPr>
              <w:rPr>
                <w:rFonts w:ascii="Segoe UI" w:hAnsi="Segoe UI" w:cs="Segoe UI"/>
                <w:bCs/>
              </w:rPr>
            </w:pPr>
            <w:proofErr w:type="spellStart"/>
            <w:r w:rsidRPr="00A87E7E">
              <w:rPr>
                <w:rFonts w:ascii="Segoe UI" w:hAnsi="Segoe UI" w:cs="Segoe UI"/>
                <w:bCs/>
              </w:rPr>
              <w:t>Profitabilitas</w:t>
            </w:r>
            <w:proofErr w:type="spellEnd"/>
          </w:p>
        </w:tc>
        <w:tc>
          <w:tcPr>
            <w:tcW w:w="774" w:type="pct"/>
            <w:tcBorders>
              <w:top w:val="nil"/>
            </w:tcBorders>
          </w:tcPr>
          <w:p w14:paraId="53B2B3D5"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0,482</w:t>
            </w:r>
          </w:p>
          <w:p w14:paraId="09A9C374"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r w:rsidRPr="00A87E7E">
              <w:rPr>
                <w:rFonts w:ascii="Segoe UI" w:hAnsi="Segoe UI" w:cs="Segoe UI"/>
              </w:rPr>
              <w:t>0,032</w:t>
            </w:r>
          </w:p>
        </w:tc>
        <w:tc>
          <w:tcPr>
            <w:tcW w:w="745" w:type="pct"/>
            <w:tcBorders>
              <w:top w:val="nil"/>
            </w:tcBorders>
          </w:tcPr>
          <w:p w14:paraId="50BC0125"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0,712</w:t>
            </w:r>
          </w:p>
          <w:p w14:paraId="5784D7A2"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0,060</w:t>
            </w:r>
          </w:p>
        </w:tc>
        <w:tc>
          <w:tcPr>
            <w:tcW w:w="806" w:type="pct"/>
            <w:tcBorders>
              <w:top w:val="nil"/>
            </w:tcBorders>
          </w:tcPr>
          <w:p w14:paraId="1E5150F9"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0,329</w:t>
            </w:r>
          </w:p>
          <w:p w14:paraId="309C223F"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0,057</w:t>
            </w:r>
          </w:p>
        </w:tc>
        <w:tc>
          <w:tcPr>
            <w:tcW w:w="806" w:type="pct"/>
            <w:tcBorders>
              <w:top w:val="nil"/>
            </w:tcBorders>
          </w:tcPr>
          <w:p w14:paraId="70DA90CB"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p>
          <w:p w14:paraId="0BF1A7A5"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0,179</w:t>
            </w:r>
          </w:p>
        </w:tc>
        <w:tc>
          <w:tcPr>
            <w:tcW w:w="806" w:type="pct"/>
            <w:tcBorders>
              <w:top w:val="nil"/>
              <w:right w:val="nil"/>
            </w:tcBorders>
          </w:tcPr>
          <w:p w14:paraId="50B92DFF" w14:textId="77777777" w:rsidR="00B1382F" w:rsidRPr="00A87E7E" w:rsidRDefault="00B1382F"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p>
        </w:tc>
      </w:tr>
    </w:tbl>
    <w:p w14:paraId="3C3BD866" w14:textId="77777777" w:rsidR="00421A59" w:rsidRDefault="00A87E7E" w:rsidP="00A87E7E">
      <w:pPr>
        <w:tabs>
          <w:tab w:val="left" w:pos="1178"/>
          <w:tab w:val="center" w:pos="4961"/>
        </w:tabs>
        <w:spacing w:after="0"/>
        <w:ind w:firstLine="567"/>
        <w:rPr>
          <w:rFonts w:ascii="Segoe UI" w:hAnsi="Segoe UI" w:cs="Segoe UI"/>
          <w:sz w:val="20"/>
          <w:lang w:val="sv-SE"/>
        </w:rPr>
      </w:pPr>
      <w:r>
        <w:rPr>
          <w:rFonts w:ascii="Segoe UI" w:hAnsi="Segoe UI" w:cs="Segoe UI"/>
          <w:lang w:val="sv-SE"/>
        </w:rPr>
        <w:tab/>
      </w:r>
      <w:r>
        <w:rPr>
          <w:rFonts w:ascii="Segoe UI" w:hAnsi="Segoe UI" w:cs="Segoe UI"/>
          <w:lang w:val="sv-SE"/>
        </w:rPr>
        <w:tab/>
      </w:r>
      <w:proofErr w:type="spellStart"/>
      <w:r w:rsidR="009050D7" w:rsidRPr="009050D7">
        <w:rPr>
          <w:rFonts w:ascii="Segoe UI" w:hAnsi="Segoe UI" w:cs="Segoe UI"/>
          <w:lang w:val="sv-SE"/>
        </w:rPr>
        <w:t>Sumber</w:t>
      </w:r>
      <w:proofErr w:type="spellEnd"/>
      <w:r w:rsidR="009050D7" w:rsidRPr="009050D7">
        <w:rPr>
          <w:rFonts w:ascii="Segoe UI" w:hAnsi="Segoe UI" w:cs="Segoe UI"/>
          <w:lang w:val="sv-SE"/>
        </w:rPr>
        <w:t xml:space="preserve">: </w:t>
      </w:r>
      <w:proofErr w:type="spellStart"/>
      <w:r w:rsidR="009050D7" w:rsidRPr="009050D7">
        <w:rPr>
          <w:rFonts w:ascii="Segoe UI" w:hAnsi="Segoe UI" w:cs="Segoe UI"/>
          <w:lang w:val="sv-SE"/>
        </w:rPr>
        <w:t>Olahan</w:t>
      </w:r>
      <w:proofErr w:type="spellEnd"/>
      <w:r w:rsidR="009050D7" w:rsidRPr="009050D7">
        <w:rPr>
          <w:rFonts w:ascii="Segoe UI" w:hAnsi="Segoe UI" w:cs="Segoe UI"/>
          <w:lang w:val="sv-SE"/>
        </w:rPr>
        <w:t xml:space="preserve"> data </w:t>
      </w:r>
      <w:proofErr w:type="spellStart"/>
      <w:r w:rsidR="009050D7" w:rsidRPr="009050D7">
        <w:rPr>
          <w:rFonts w:ascii="Segoe UI" w:hAnsi="Segoe UI" w:cs="Segoe UI"/>
          <w:lang w:val="sv-SE"/>
        </w:rPr>
        <w:t>SmartPLS</w:t>
      </w:r>
      <w:proofErr w:type="spellEnd"/>
      <w:r w:rsidR="009050D7" w:rsidRPr="009050D7">
        <w:rPr>
          <w:rFonts w:ascii="Segoe UI" w:hAnsi="Segoe UI" w:cs="Segoe UI"/>
          <w:lang w:val="sv-SE"/>
        </w:rPr>
        <w:t xml:space="preserve"> 4</w:t>
      </w:r>
    </w:p>
    <w:p w14:paraId="5EE98829" w14:textId="77777777" w:rsidR="009050D7" w:rsidRPr="00600F93" w:rsidRDefault="009050D7" w:rsidP="009050D7">
      <w:pPr>
        <w:spacing w:after="0"/>
        <w:ind w:firstLine="567"/>
        <w:rPr>
          <w:rFonts w:ascii="Segoe UI" w:hAnsi="Segoe UI" w:cs="Segoe UI"/>
          <w:sz w:val="20"/>
          <w:lang w:val="sv-SE"/>
        </w:rPr>
      </w:pPr>
      <w:proofErr w:type="spellStart"/>
      <w:r w:rsidRPr="00600F93">
        <w:rPr>
          <w:rFonts w:ascii="Segoe UI" w:hAnsi="Segoe UI" w:cs="Segoe UI"/>
          <w:sz w:val="20"/>
          <w:lang w:val="sv-SE"/>
        </w:rPr>
        <w:t>Berdasarkan</w:t>
      </w:r>
      <w:proofErr w:type="spellEnd"/>
      <w:r w:rsidRPr="00600F93">
        <w:rPr>
          <w:rFonts w:ascii="Segoe UI" w:hAnsi="Segoe UI" w:cs="Segoe UI"/>
          <w:sz w:val="20"/>
          <w:lang w:val="sv-SE"/>
        </w:rPr>
        <w:t xml:space="preserve"> </w:t>
      </w:r>
      <w:proofErr w:type="spellStart"/>
      <w:r w:rsidRPr="00600F93">
        <w:rPr>
          <w:rFonts w:ascii="Segoe UI" w:hAnsi="Segoe UI" w:cs="Segoe UI"/>
          <w:sz w:val="20"/>
          <w:lang w:val="sv-SE"/>
        </w:rPr>
        <w:t>tabel</w:t>
      </w:r>
      <w:proofErr w:type="spellEnd"/>
      <w:r w:rsidRPr="00600F93">
        <w:rPr>
          <w:rFonts w:ascii="Segoe UI" w:hAnsi="Segoe UI" w:cs="Segoe UI"/>
          <w:sz w:val="20"/>
          <w:lang w:val="sv-SE"/>
        </w:rPr>
        <w:t xml:space="preserve"> </w:t>
      </w:r>
      <w:proofErr w:type="spellStart"/>
      <w:r w:rsidRPr="00600F93">
        <w:rPr>
          <w:rFonts w:ascii="Segoe UI" w:hAnsi="Segoe UI" w:cs="Segoe UI"/>
          <w:sz w:val="20"/>
          <w:lang w:val="sv-SE"/>
        </w:rPr>
        <w:t>diatas</w:t>
      </w:r>
      <w:proofErr w:type="spellEnd"/>
      <w:r w:rsidRPr="00600F93">
        <w:rPr>
          <w:rFonts w:ascii="Segoe UI" w:hAnsi="Segoe UI" w:cs="Segoe UI"/>
          <w:sz w:val="20"/>
          <w:lang w:val="sv-SE"/>
        </w:rPr>
        <w:t xml:space="preserve"> </w:t>
      </w:r>
      <w:proofErr w:type="spellStart"/>
      <w:r w:rsidRPr="00600F93">
        <w:rPr>
          <w:rFonts w:ascii="Segoe UI" w:hAnsi="Segoe UI" w:cs="Segoe UI"/>
          <w:sz w:val="20"/>
          <w:lang w:val="sv-SE"/>
        </w:rPr>
        <w:t>nilai</w:t>
      </w:r>
      <w:proofErr w:type="spellEnd"/>
      <w:r w:rsidRPr="00600F93">
        <w:rPr>
          <w:rFonts w:ascii="Segoe UI" w:hAnsi="Segoe UI" w:cs="Segoe UI"/>
          <w:sz w:val="20"/>
          <w:lang w:val="sv-SE"/>
        </w:rPr>
        <w:t xml:space="preserve"> HTMT</w:t>
      </w:r>
      <w:r w:rsidR="00600F93" w:rsidRPr="00600F93">
        <w:rPr>
          <w:rFonts w:ascii="Segoe UI" w:hAnsi="Segoe UI" w:cs="Segoe UI"/>
          <w:sz w:val="20"/>
          <w:lang w:val="sv-SE"/>
        </w:rPr>
        <w:t xml:space="preserve"> </w:t>
      </w:r>
      <w:proofErr w:type="spellStart"/>
      <w:r w:rsidR="00600F93" w:rsidRPr="00600F93">
        <w:rPr>
          <w:rFonts w:ascii="Segoe UI" w:hAnsi="Segoe UI" w:cs="Segoe UI"/>
          <w:sz w:val="20"/>
          <w:lang w:val="sv-SE"/>
        </w:rPr>
        <w:t>kurang</w:t>
      </w:r>
      <w:proofErr w:type="spellEnd"/>
      <w:r w:rsidR="00600F93" w:rsidRPr="00600F93">
        <w:rPr>
          <w:rFonts w:ascii="Segoe UI" w:hAnsi="Segoe UI" w:cs="Segoe UI"/>
          <w:sz w:val="20"/>
          <w:lang w:val="sv-SE"/>
        </w:rPr>
        <w:t xml:space="preserve"> dari</w:t>
      </w:r>
      <w:r w:rsidRPr="00600F93">
        <w:rPr>
          <w:rFonts w:ascii="Segoe UI" w:hAnsi="Segoe UI" w:cs="Segoe UI"/>
          <w:sz w:val="20"/>
          <w:lang w:val="sv-SE"/>
        </w:rPr>
        <w:t xml:space="preserve"> </w:t>
      </w:r>
      <w:proofErr w:type="gramStart"/>
      <w:r w:rsidR="00600F93" w:rsidRPr="00600F93">
        <w:rPr>
          <w:rFonts w:ascii="Segoe UI" w:hAnsi="Segoe UI" w:cs="Segoe UI"/>
          <w:sz w:val="20"/>
          <w:lang w:val="sv-SE"/>
        </w:rPr>
        <w:t>/</w:t>
      </w:r>
      <w:r w:rsidRPr="00600F93">
        <w:rPr>
          <w:rFonts w:ascii="Segoe UI" w:hAnsi="Segoe UI" w:cs="Segoe UI"/>
          <w:sz w:val="20"/>
          <w:lang w:val="sv-SE"/>
        </w:rPr>
        <w:t>&lt; 0</w:t>
      </w:r>
      <w:proofErr w:type="gramEnd"/>
      <w:r w:rsidRPr="00600F93">
        <w:rPr>
          <w:rFonts w:ascii="Segoe UI" w:hAnsi="Segoe UI" w:cs="Segoe UI"/>
          <w:sz w:val="20"/>
          <w:lang w:val="sv-SE"/>
        </w:rPr>
        <w:t xml:space="preserve">,85 </w:t>
      </w:r>
      <w:proofErr w:type="gramStart"/>
      <w:r w:rsidRPr="00600F93">
        <w:rPr>
          <w:rFonts w:ascii="Segoe UI" w:hAnsi="Segoe UI" w:cs="Segoe UI"/>
          <w:sz w:val="20"/>
          <w:lang w:val="sv-SE"/>
        </w:rPr>
        <w:t>yang</w:t>
      </w:r>
      <w:r w:rsidR="00600F93" w:rsidRPr="00600F93">
        <w:rPr>
          <w:rFonts w:ascii="Segoe UI" w:hAnsi="Segoe UI" w:cs="Segoe UI"/>
          <w:sz w:val="20"/>
          <w:lang w:val="sv-SE"/>
        </w:rPr>
        <w:t xml:space="preserve"> </w:t>
      </w:r>
      <w:r w:rsidRPr="00600F93">
        <w:rPr>
          <w:rFonts w:ascii="Segoe UI" w:hAnsi="Segoe UI" w:cs="Segoe UI"/>
          <w:sz w:val="20"/>
          <w:lang w:val="sv-SE"/>
        </w:rPr>
        <w:t xml:space="preserve"> </w:t>
      </w:r>
      <w:proofErr w:type="spellStart"/>
      <w:r w:rsidRPr="00600F93">
        <w:rPr>
          <w:rFonts w:ascii="Segoe UI" w:hAnsi="Segoe UI" w:cs="Segoe UI"/>
          <w:sz w:val="20"/>
          <w:lang w:val="sv-SE"/>
        </w:rPr>
        <w:t>menunjukkan</w:t>
      </w:r>
      <w:proofErr w:type="spellEnd"/>
      <w:proofErr w:type="gramEnd"/>
      <w:r w:rsidRPr="00600F93">
        <w:rPr>
          <w:rFonts w:ascii="Segoe UI" w:hAnsi="Segoe UI" w:cs="Segoe UI"/>
          <w:sz w:val="20"/>
          <w:lang w:val="sv-SE"/>
        </w:rPr>
        <w:t xml:space="preserve"> </w:t>
      </w:r>
      <w:proofErr w:type="spellStart"/>
      <w:r w:rsidRPr="00600F93">
        <w:rPr>
          <w:rFonts w:ascii="Segoe UI" w:hAnsi="Segoe UI" w:cs="Segoe UI"/>
          <w:sz w:val="20"/>
          <w:lang w:val="sv-SE"/>
        </w:rPr>
        <w:t>bahwa</w:t>
      </w:r>
      <w:proofErr w:type="spellEnd"/>
      <w:r w:rsidR="00600F93" w:rsidRPr="00600F93">
        <w:rPr>
          <w:rFonts w:ascii="Segoe UI" w:hAnsi="Segoe UI" w:cs="Segoe UI"/>
          <w:sz w:val="20"/>
          <w:lang w:val="sv-SE"/>
        </w:rPr>
        <w:t xml:space="preserve"> </w:t>
      </w:r>
      <w:proofErr w:type="spellStart"/>
      <w:proofErr w:type="gramStart"/>
      <w:r w:rsidR="00600F93" w:rsidRPr="00600F93">
        <w:rPr>
          <w:rFonts w:ascii="Segoe UI" w:hAnsi="Segoe UI" w:cs="Segoe UI"/>
          <w:sz w:val="20"/>
          <w:lang w:val="sv-SE"/>
        </w:rPr>
        <w:t>seluruh</w:t>
      </w:r>
      <w:proofErr w:type="spellEnd"/>
      <w:r w:rsidR="00600F93" w:rsidRPr="00600F93">
        <w:rPr>
          <w:rFonts w:ascii="Segoe UI" w:hAnsi="Segoe UI" w:cs="Segoe UI"/>
          <w:sz w:val="20"/>
          <w:lang w:val="sv-SE"/>
        </w:rPr>
        <w:t xml:space="preserve"> </w:t>
      </w:r>
      <w:r w:rsidRPr="00600F93">
        <w:rPr>
          <w:rFonts w:ascii="Segoe UI" w:hAnsi="Segoe UI" w:cs="Segoe UI"/>
          <w:sz w:val="20"/>
          <w:lang w:val="sv-SE"/>
        </w:rPr>
        <w:t xml:space="preserve"> data</w:t>
      </w:r>
      <w:proofErr w:type="gramEnd"/>
      <w:r w:rsidR="00600F93" w:rsidRPr="00600F93">
        <w:rPr>
          <w:rFonts w:ascii="Segoe UI" w:hAnsi="Segoe UI" w:cs="Segoe UI"/>
          <w:sz w:val="20"/>
          <w:lang w:val="sv-SE"/>
        </w:rPr>
        <w:t xml:space="preserve"> variabel</w:t>
      </w:r>
      <w:r w:rsidRPr="00600F93">
        <w:rPr>
          <w:rFonts w:ascii="Segoe UI" w:hAnsi="Segoe UI" w:cs="Segoe UI"/>
          <w:sz w:val="20"/>
          <w:lang w:val="sv-SE"/>
        </w:rPr>
        <w:t xml:space="preserve"> </w:t>
      </w:r>
      <w:proofErr w:type="spellStart"/>
      <w:r w:rsidRPr="00600F93">
        <w:rPr>
          <w:rFonts w:ascii="Segoe UI" w:hAnsi="Segoe UI" w:cs="Segoe UI"/>
          <w:sz w:val="20"/>
          <w:lang w:val="sv-SE"/>
        </w:rPr>
        <w:t>dinyatakan</w:t>
      </w:r>
      <w:proofErr w:type="spellEnd"/>
      <w:r w:rsidRPr="00600F93">
        <w:rPr>
          <w:rFonts w:ascii="Segoe UI" w:hAnsi="Segoe UI" w:cs="Segoe UI"/>
          <w:sz w:val="20"/>
          <w:lang w:val="sv-SE"/>
        </w:rPr>
        <w:t xml:space="preserve"> valid (</w:t>
      </w:r>
      <w:proofErr w:type="spellStart"/>
      <w:r w:rsidRPr="00600F93">
        <w:rPr>
          <w:rFonts w:ascii="Segoe UI" w:hAnsi="Segoe UI" w:cs="Segoe UI"/>
          <w:sz w:val="20"/>
          <w:lang w:val="sv-SE"/>
        </w:rPr>
        <w:t>konstrukt</w:t>
      </w:r>
      <w:proofErr w:type="spellEnd"/>
      <w:r w:rsidRPr="00600F93">
        <w:rPr>
          <w:rFonts w:ascii="Segoe UI" w:hAnsi="Segoe UI" w:cs="Segoe UI"/>
          <w:sz w:val="20"/>
          <w:lang w:val="sv-SE"/>
        </w:rPr>
        <w:t xml:space="preserve"> </w:t>
      </w:r>
      <w:proofErr w:type="spellStart"/>
      <w:r w:rsidRPr="00600F93">
        <w:rPr>
          <w:rFonts w:ascii="Segoe UI" w:hAnsi="Segoe UI" w:cs="Segoe UI"/>
          <w:sz w:val="20"/>
          <w:lang w:val="sv-SE"/>
        </w:rPr>
        <w:t>diskriminatif</w:t>
      </w:r>
      <w:proofErr w:type="spellEnd"/>
      <w:r w:rsidRPr="00600F93">
        <w:rPr>
          <w:rFonts w:ascii="Segoe UI" w:hAnsi="Segoe UI" w:cs="Segoe UI"/>
          <w:sz w:val="20"/>
          <w:lang w:val="sv-SE"/>
        </w:rPr>
        <w:t xml:space="preserve"> </w:t>
      </w:r>
      <w:proofErr w:type="spellStart"/>
      <w:r w:rsidRPr="00600F93">
        <w:rPr>
          <w:rFonts w:ascii="Segoe UI" w:hAnsi="Segoe UI" w:cs="Segoe UI"/>
          <w:sz w:val="20"/>
          <w:lang w:val="sv-SE"/>
        </w:rPr>
        <w:t>dengan</w:t>
      </w:r>
      <w:proofErr w:type="spellEnd"/>
      <w:r w:rsidRPr="00600F93">
        <w:rPr>
          <w:rFonts w:ascii="Segoe UI" w:hAnsi="Segoe UI" w:cs="Segoe UI"/>
          <w:sz w:val="20"/>
          <w:lang w:val="sv-SE"/>
        </w:rPr>
        <w:t xml:space="preserve"> </w:t>
      </w:r>
      <w:proofErr w:type="spellStart"/>
      <w:r w:rsidRPr="00600F93">
        <w:rPr>
          <w:rFonts w:ascii="Segoe UI" w:hAnsi="Segoe UI" w:cs="Segoe UI"/>
          <w:sz w:val="20"/>
          <w:lang w:val="sv-SE"/>
        </w:rPr>
        <w:t>baik</w:t>
      </w:r>
      <w:proofErr w:type="spellEnd"/>
      <w:r w:rsidRPr="00600F93">
        <w:rPr>
          <w:rFonts w:ascii="Segoe UI" w:hAnsi="Segoe UI" w:cs="Segoe UI"/>
          <w:sz w:val="20"/>
          <w:lang w:val="sv-SE"/>
        </w:rPr>
        <w:t>)</w:t>
      </w:r>
    </w:p>
    <w:p w14:paraId="40197532" w14:textId="77777777" w:rsidR="009050D7" w:rsidRDefault="009050D7" w:rsidP="009050D7">
      <w:pPr>
        <w:spacing w:after="0"/>
        <w:jc w:val="both"/>
        <w:rPr>
          <w:rFonts w:ascii="Segoe UI" w:hAnsi="Segoe UI" w:cs="Segoe UI"/>
          <w:b/>
          <w:sz w:val="20"/>
          <w:lang w:val="sv-SE"/>
        </w:rPr>
      </w:pPr>
    </w:p>
    <w:p w14:paraId="2BB1D303" w14:textId="77777777" w:rsidR="009050D7" w:rsidRPr="00A87E7E" w:rsidRDefault="009050D7" w:rsidP="009050D7">
      <w:pPr>
        <w:spacing w:after="0"/>
        <w:jc w:val="both"/>
        <w:rPr>
          <w:rFonts w:ascii="Segoe UI" w:hAnsi="Segoe UI" w:cs="Segoe UI"/>
          <w:b/>
          <w:sz w:val="20"/>
          <w:szCs w:val="20"/>
          <w:lang w:val="sv-SE"/>
        </w:rPr>
      </w:pPr>
      <w:proofErr w:type="spellStart"/>
      <w:r w:rsidRPr="00A87E7E">
        <w:rPr>
          <w:rFonts w:ascii="Segoe UI" w:hAnsi="Segoe UI" w:cs="Segoe UI"/>
          <w:b/>
          <w:sz w:val="20"/>
          <w:szCs w:val="20"/>
          <w:lang w:val="sv-SE"/>
        </w:rPr>
        <w:t>Uji</w:t>
      </w:r>
      <w:proofErr w:type="spellEnd"/>
      <w:r w:rsidRPr="00A87E7E">
        <w:rPr>
          <w:rFonts w:ascii="Segoe UI" w:hAnsi="Segoe UI" w:cs="Segoe UI"/>
          <w:b/>
          <w:sz w:val="20"/>
          <w:szCs w:val="20"/>
          <w:lang w:val="sv-SE"/>
        </w:rPr>
        <w:t xml:space="preserve"> </w:t>
      </w:r>
      <w:proofErr w:type="spellStart"/>
      <w:r w:rsidRPr="00A87E7E">
        <w:rPr>
          <w:rFonts w:ascii="Segoe UI" w:hAnsi="Segoe UI" w:cs="Segoe UI"/>
          <w:b/>
          <w:sz w:val="20"/>
          <w:szCs w:val="20"/>
          <w:lang w:val="sv-SE"/>
        </w:rPr>
        <w:t>Reliabilitas</w:t>
      </w:r>
      <w:proofErr w:type="spellEnd"/>
    </w:p>
    <w:p w14:paraId="5FF8D761" w14:textId="77777777" w:rsidR="009050D7" w:rsidRPr="00A87E7E" w:rsidRDefault="009050D7" w:rsidP="009050D7">
      <w:pPr>
        <w:spacing w:after="0"/>
        <w:jc w:val="both"/>
        <w:rPr>
          <w:rFonts w:ascii="Segoe UI" w:hAnsi="Segoe UI" w:cs="Segoe UI"/>
          <w:sz w:val="20"/>
          <w:szCs w:val="20"/>
          <w:lang w:val="sv-SE"/>
        </w:rPr>
      </w:pPr>
      <w:proofErr w:type="spellStart"/>
      <w:r w:rsidRPr="00A87E7E">
        <w:rPr>
          <w:rFonts w:ascii="Segoe UI" w:hAnsi="Segoe UI" w:cs="Segoe UI"/>
          <w:sz w:val="20"/>
          <w:szCs w:val="20"/>
          <w:lang w:val="sv-SE"/>
        </w:rPr>
        <w:t>Berfungsi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untuk</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mengukur</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koefisien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internal</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alat</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ukur</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dengan</w:t>
      </w:r>
      <w:proofErr w:type="spellEnd"/>
      <w:r w:rsidRPr="00A87E7E">
        <w:rPr>
          <w:rFonts w:ascii="Segoe UI" w:hAnsi="Segoe UI" w:cs="Segoe UI"/>
          <w:sz w:val="20"/>
          <w:szCs w:val="20"/>
          <w:lang w:val="sv-SE"/>
        </w:rPr>
        <w:t xml:space="preserve"> dua </w:t>
      </w:r>
      <w:proofErr w:type="spellStart"/>
      <w:r w:rsidRPr="00A87E7E">
        <w:rPr>
          <w:rFonts w:ascii="Segoe UI" w:hAnsi="Segoe UI" w:cs="Segoe UI"/>
          <w:sz w:val="20"/>
          <w:szCs w:val="20"/>
          <w:lang w:val="sv-SE"/>
        </w:rPr>
        <w:t>cara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yaitu</w:t>
      </w:r>
      <w:proofErr w:type="spellEnd"/>
      <w:r w:rsidRPr="00A87E7E">
        <w:rPr>
          <w:rFonts w:ascii="Segoe UI" w:hAnsi="Segoe UI" w:cs="Segoe UI"/>
          <w:sz w:val="20"/>
          <w:szCs w:val="20"/>
          <w:lang w:val="sv-SE"/>
        </w:rPr>
        <w:t xml:space="preserve"> </w:t>
      </w:r>
      <w:proofErr w:type="spellStart"/>
      <w:r w:rsidRPr="003B566F">
        <w:rPr>
          <w:rFonts w:ascii="Segoe UI" w:hAnsi="Segoe UI" w:cs="Segoe UI"/>
          <w:i/>
          <w:sz w:val="20"/>
          <w:szCs w:val="20"/>
          <w:lang w:val="sv-SE"/>
        </w:rPr>
        <w:t>cronbach’s</w:t>
      </w:r>
      <w:proofErr w:type="spellEnd"/>
      <w:r w:rsidRPr="003B566F">
        <w:rPr>
          <w:rFonts w:ascii="Segoe UI" w:hAnsi="Segoe UI" w:cs="Segoe UI"/>
          <w:i/>
          <w:sz w:val="20"/>
          <w:szCs w:val="20"/>
          <w:lang w:val="sv-SE"/>
        </w:rPr>
        <w:t xml:space="preserve"> </w:t>
      </w:r>
      <w:proofErr w:type="spellStart"/>
      <w:r w:rsidRPr="003B566F">
        <w:rPr>
          <w:rFonts w:ascii="Segoe UI" w:hAnsi="Segoe UI" w:cs="Segoe UI"/>
          <w:i/>
          <w:sz w:val="20"/>
          <w:szCs w:val="20"/>
          <w:lang w:val="sv-SE"/>
        </w:rPr>
        <w:t>alpha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dengan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angka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lebih</w:t>
      </w:r>
      <w:proofErr w:type="spellEnd"/>
      <w:r w:rsidRPr="00A87E7E">
        <w:rPr>
          <w:rFonts w:ascii="Segoe UI" w:hAnsi="Segoe UI" w:cs="Segoe UI"/>
          <w:sz w:val="20"/>
          <w:szCs w:val="20"/>
          <w:lang w:val="sv-SE"/>
        </w:rPr>
        <w:t xml:space="preserve"> dari 0,6 dan </w:t>
      </w:r>
      <w:proofErr w:type="spellStart"/>
      <w:r w:rsidRPr="003B566F">
        <w:rPr>
          <w:rFonts w:ascii="Segoe UI" w:hAnsi="Segoe UI" w:cs="Segoe UI"/>
          <w:i/>
          <w:sz w:val="20"/>
          <w:szCs w:val="20"/>
          <w:lang w:val="sv-SE"/>
        </w:rPr>
        <w:t>reliabilitas</w:t>
      </w:r>
      <w:proofErr w:type="spellEnd"/>
      <w:r w:rsidRPr="003B566F">
        <w:rPr>
          <w:rFonts w:ascii="Segoe UI" w:hAnsi="Segoe UI" w:cs="Segoe UI"/>
          <w:i/>
          <w:sz w:val="20"/>
          <w:szCs w:val="20"/>
          <w:lang w:val="sv-SE"/>
        </w:rPr>
        <w:t xml:space="preserve"> komposit</w:t>
      </w:r>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dengan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angka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lebih</w:t>
      </w:r>
      <w:proofErr w:type="spellEnd"/>
      <w:r w:rsidRPr="00A87E7E">
        <w:rPr>
          <w:rFonts w:ascii="Segoe UI" w:hAnsi="Segoe UI" w:cs="Segoe UI"/>
          <w:sz w:val="20"/>
          <w:szCs w:val="20"/>
          <w:lang w:val="sv-SE"/>
        </w:rPr>
        <w:t xml:space="preserve"> dari 0,7.</w:t>
      </w:r>
    </w:p>
    <w:p w14:paraId="686B9467" w14:textId="77777777" w:rsidR="009050D7" w:rsidRPr="00A87E7E" w:rsidRDefault="009050D7" w:rsidP="009050D7">
      <w:pPr>
        <w:pStyle w:val="ListParagraph"/>
        <w:spacing w:after="0"/>
        <w:ind w:left="1287"/>
        <w:jc w:val="center"/>
        <w:rPr>
          <w:rFonts w:ascii="Segoe UI" w:hAnsi="Segoe UI" w:cs="Segoe UI"/>
          <w:sz w:val="20"/>
          <w:szCs w:val="20"/>
        </w:rPr>
      </w:pPr>
      <w:r w:rsidRPr="00A87E7E">
        <w:rPr>
          <w:rFonts w:ascii="Segoe UI" w:hAnsi="Segoe UI" w:cs="Segoe UI"/>
          <w:sz w:val="20"/>
          <w:szCs w:val="20"/>
          <w:lang w:val="id-ID"/>
        </w:rPr>
        <w:t xml:space="preserve">Tabel </w:t>
      </w:r>
      <w:r w:rsidR="00EE6FD8">
        <w:rPr>
          <w:rFonts w:ascii="Segoe UI" w:hAnsi="Segoe UI" w:cs="Segoe UI"/>
          <w:sz w:val="20"/>
          <w:szCs w:val="20"/>
        </w:rPr>
        <w:t>4</w:t>
      </w:r>
      <w:r w:rsidRPr="00A87E7E">
        <w:rPr>
          <w:rFonts w:ascii="Segoe UI" w:hAnsi="Segoe UI" w:cs="Segoe UI"/>
          <w:sz w:val="20"/>
          <w:szCs w:val="20"/>
          <w:lang w:val="id-ID"/>
        </w:rPr>
        <w:t>.</w:t>
      </w:r>
      <w:r w:rsidRPr="00A87E7E">
        <w:rPr>
          <w:rFonts w:ascii="Segoe UI" w:hAnsi="Segoe UI" w:cs="Segoe UI"/>
          <w:sz w:val="20"/>
          <w:szCs w:val="20"/>
        </w:rPr>
        <w:t xml:space="preserve"> Uji </w:t>
      </w:r>
      <w:proofErr w:type="spellStart"/>
      <w:r w:rsidRPr="00A87E7E">
        <w:rPr>
          <w:rFonts w:ascii="Segoe UI" w:hAnsi="Segoe UI" w:cs="Segoe UI"/>
          <w:sz w:val="20"/>
          <w:szCs w:val="20"/>
        </w:rPr>
        <w:t>Reliabilitas</w:t>
      </w:r>
      <w:proofErr w:type="spellEnd"/>
    </w:p>
    <w:tbl>
      <w:tblPr>
        <w:tblStyle w:val="Style1"/>
        <w:tblW w:w="5000" w:type="pct"/>
        <w:tblBorders>
          <w:top w:val="single" w:sz="4" w:space="0" w:color="auto"/>
          <w:bottom w:val="single" w:sz="4" w:space="0" w:color="auto"/>
        </w:tblBorders>
        <w:tblLook w:val="04A0" w:firstRow="1" w:lastRow="0" w:firstColumn="1" w:lastColumn="0" w:noHBand="0" w:noVBand="1"/>
      </w:tblPr>
      <w:tblGrid>
        <w:gridCol w:w="3003"/>
        <w:gridCol w:w="2188"/>
        <w:gridCol w:w="2104"/>
        <w:gridCol w:w="2276"/>
      </w:tblGrid>
      <w:tr w:rsidR="009050D7" w:rsidRPr="00A87E7E" w14:paraId="098A7E74" w14:textId="77777777" w:rsidTr="00A87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Borders>
              <w:bottom w:val="single" w:sz="4" w:space="0" w:color="auto"/>
            </w:tcBorders>
            <w:shd w:val="clear" w:color="auto" w:fill="auto"/>
          </w:tcPr>
          <w:p w14:paraId="02293067" w14:textId="77777777" w:rsidR="009050D7" w:rsidRPr="00A87E7E" w:rsidRDefault="009050D7" w:rsidP="00845D5A">
            <w:pPr>
              <w:rPr>
                <w:rFonts w:ascii="Segoe UI" w:hAnsi="Segoe UI" w:cs="Segoe UI"/>
                <w:b w:val="0"/>
                <w:bCs/>
              </w:rPr>
            </w:pPr>
            <w:proofErr w:type="spellStart"/>
            <w:r w:rsidRPr="00A87E7E">
              <w:rPr>
                <w:rFonts w:ascii="Segoe UI" w:hAnsi="Segoe UI" w:cs="Segoe UI"/>
                <w:b w:val="0"/>
                <w:bCs/>
              </w:rPr>
              <w:t>Variabel</w:t>
            </w:r>
            <w:proofErr w:type="spellEnd"/>
          </w:p>
        </w:tc>
        <w:tc>
          <w:tcPr>
            <w:tcW w:w="1143" w:type="pct"/>
            <w:tcBorders>
              <w:bottom w:val="single" w:sz="4" w:space="0" w:color="auto"/>
            </w:tcBorders>
            <w:shd w:val="clear" w:color="auto" w:fill="auto"/>
          </w:tcPr>
          <w:p w14:paraId="01329200" w14:textId="77777777" w:rsidR="009050D7" w:rsidRPr="00A87E7E" w:rsidRDefault="009050D7"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i/>
              </w:rPr>
            </w:pPr>
            <w:r w:rsidRPr="00A87E7E">
              <w:rPr>
                <w:rFonts w:ascii="Segoe UI" w:hAnsi="Segoe UI" w:cs="Segoe UI"/>
                <w:b w:val="0"/>
                <w:bCs/>
                <w:i/>
              </w:rPr>
              <w:t>Cronbach’s alpha</w:t>
            </w:r>
          </w:p>
        </w:tc>
        <w:tc>
          <w:tcPr>
            <w:tcW w:w="1099" w:type="pct"/>
            <w:tcBorders>
              <w:bottom w:val="single" w:sz="4" w:space="0" w:color="auto"/>
            </w:tcBorders>
            <w:shd w:val="clear" w:color="auto" w:fill="auto"/>
          </w:tcPr>
          <w:p w14:paraId="0C17AE6C" w14:textId="77777777" w:rsidR="009050D7" w:rsidRPr="00A87E7E" w:rsidRDefault="009050D7"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i/>
              </w:rPr>
            </w:pPr>
            <w:r w:rsidRPr="00A87E7E">
              <w:rPr>
                <w:rFonts w:ascii="Segoe UI" w:hAnsi="Segoe UI" w:cs="Segoe UI"/>
                <w:b w:val="0"/>
                <w:bCs/>
                <w:i/>
              </w:rPr>
              <w:t>Composite reliability</w:t>
            </w:r>
          </w:p>
        </w:tc>
        <w:tc>
          <w:tcPr>
            <w:tcW w:w="1189" w:type="pct"/>
            <w:tcBorders>
              <w:bottom w:val="single" w:sz="4" w:space="0" w:color="auto"/>
            </w:tcBorders>
            <w:shd w:val="clear" w:color="auto" w:fill="auto"/>
          </w:tcPr>
          <w:p w14:paraId="038B13FD" w14:textId="77777777" w:rsidR="009050D7" w:rsidRPr="00A87E7E" w:rsidRDefault="009050D7"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sidRPr="00A87E7E">
              <w:rPr>
                <w:rFonts w:ascii="Segoe UI" w:hAnsi="Segoe UI" w:cs="Segoe UI"/>
                <w:b w:val="0"/>
                <w:bCs/>
              </w:rPr>
              <w:t>Keterangan</w:t>
            </w:r>
          </w:p>
        </w:tc>
      </w:tr>
      <w:tr w:rsidR="009050D7" w:rsidRPr="00A87E7E" w14:paraId="7C049CCA" w14:textId="77777777" w:rsidTr="00A87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Borders>
              <w:top w:val="single" w:sz="4" w:space="0" w:color="auto"/>
            </w:tcBorders>
            <w:shd w:val="clear" w:color="auto" w:fill="auto"/>
          </w:tcPr>
          <w:p w14:paraId="2121CDE3" w14:textId="77777777" w:rsidR="009050D7" w:rsidRPr="00A87E7E" w:rsidRDefault="009050D7" w:rsidP="00845D5A">
            <w:pPr>
              <w:rPr>
                <w:rFonts w:ascii="Segoe UI" w:hAnsi="Segoe UI" w:cs="Segoe UI"/>
                <w:bCs/>
              </w:rPr>
            </w:pPr>
            <w:proofErr w:type="spellStart"/>
            <w:r w:rsidRPr="00A87E7E">
              <w:rPr>
                <w:rFonts w:ascii="Segoe UI" w:hAnsi="Segoe UI" w:cs="Segoe UI"/>
                <w:bCs/>
              </w:rPr>
              <w:t>Likuiditas</w:t>
            </w:r>
            <w:proofErr w:type="spellEnd"/>
          </w:p>
        </w:tc>
        <w:tc>
          <w:tcPr>
            <w:tcW w:w="1143" w:type="pct"/>
            <w:tcBorders>
              <w:top w:val="single" w:sz="4" w:space="0" w:color="auto"/>
            </w:tcBorders>
          </w:tcPr>
          <w:p w14:paraId="28E44DC5" w14:textId="77777777" w:rsidR="009050D7" w:rsidRPr="00A87E7E" w:rsidRDefault="009050D7"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0,937</w:t>
            </w:r>
          </w:p>
        </w:tc>
        <w:tc>
          <w:tcPr>
            <w:tcW w:w="1099" w:type="pct"/>
            <w:tcBorders>
              <w:top w:val="single" w:sz="4" w:space="0" w:color="auto"/>
            </w:tcBorders>
          </w:tcPr>
          <w:p w14:paraId="5988557B" w14:textId="77777777" w:rsidR="009050D7" w:rsidRPr="00A87E7E" w:rsidRDefault="00114C48"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r w:rsidRPr="00A87E7E">
              <w:rPr>
                <w:rFonts w:ascii="Segoe UI" w:hAnsi="Segoe UI" w:cs="Segoe UI"/>
              </w:rPr>
              <w:t>0,969</w:t>
            </w:r>
          </w:p>
        </w:tc>
        <w:tc>
          <w:tcPr>
            <w:tcW w:w="1189" w:type="pct"/>
            <w:tcBorders>
              <w:top w:val="single" w:sz="4" w:space="0" w:color="auto"/>
            </w:tcBorders>
          </w:tcPr>
          <w:p w14:paraId="5E44447F" w14:textId="77777777" w:rsidR="009050D7" w:rsidRPr="00A87E7E" w:rsidRDefault="00114C48" w:rsidP="00845D5A">
            <w:pPr>
              <w:tabs>
                <w:tab w:val="left" w:pos="898"/>
                <w:tab w:val="center" w:pos="1030"/>
              </w:tabs>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r w:rsidRPr="00A87E7E">
              <w:rPr>
                <w:rFonts w:ascii="Segoe UI" w:hAnsi="Segoe UI" w:cs="Segoe UI"/>
              </w:rPr>
              <w:t>Reliable</w:t>
            </w:r>
          </w:p>
        </w:tc>
      </w:tr>
      <w:tr w:rsidR="009050D7" w:rsidRPr="00A87E7E" w14:paraId="35507E24" w14:textId="77777777" w:rsidTr="00A87E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Borders>
              <w:top w:val="nil"/>
              <w:left w:val="none" w:sz="0" w:space="0" w:color="auto"/>
              <w:bottom w:val="none" w:sz="0" w:space="0" w:color="auto"/>
            </w:tcBorders>
            <w:shd w:val="clear" w:color="auto" w:fill="auto"/>
          </w:tcPr>
          <w:p w14:paraId="57FFFDB9" w14:textId="77777777" w:rsidR="009050D7" w:rsidRPr="00A87E7E" w:rsidRDefault="009050D7" w:rsidP="00845D5A">
            <w:pPr>
              <w:rPr>
                <w:rFonts w:ascii="Segoe UI" w:hAnsi="Segoe UI" w:cs="Segoe UI"/>
                <w:bCs/>
              </w:rPr>
            </w:pPr>
            <w:proofErr w:type="spellStart"/>
            <w:r w:rsidRPr="00A87E7E">
              <w:rPr>
                <w:rFonts w:ascii="Segoe UI" w:hAnsi="Segoe UI" w:cs="Segoe UI"/>
                <w:bCs/>
              </w:rPr>
              <w:t>Profitabilitas</w:t>
            </w:r>
            <w:proofErr w:type="spellEnd"/>
          </w:p>
        </w:tc>
        <w:tc>
          <w:tcPr>
            <w:tcW w:w="1143" w:type="pct"/>
            <w:tcBorders>
              <w:top w:val="nil"/>
              <w:bottom w:val="none" w:sz="0" w:space="0" w:color="auto"/>
            </w:tcBorders>
          </w:tcPr>
          <w:p w14:paraId="12B5844B" w14:textId="77777777" w:rsidR="009050D7" w:rsidRPr="00A87E7E" w:rsidRDefault="009050D7"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r w:rsidRPr="00A87E7E">
              <w:rPr>
                <w:rFonts w:ascii="Segoe UI" w:hAnsi="Segoe UI" w:cs="Segoe UI"/>
              </w:rPr>
              <w:t>0,981</w:t>
            </w:r>
          </w:p>
        </w:tc>
        <w:tc>
          <w:tcPr>
            <w:tcW w:w="1099" w:type="pct"/>
            <w:tcBorders>
              <w:top w:val="nil"/>
              <w:bottom w:val="none" w:sz="0" w:space="0" w:color="auto"/>
            </w:tcBorders>
          </w:tcPr>
          <w:p w14:paraId="58A0DBCE" w14:textId="77777777" w:rsidR="009050D7" w:rsidRPr="00A87E7E" w:rsidRDefault="00114C4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0,987</w:t>
            </w:r>
          </w:p>
        </w:tc>
        <w:tc>
          <w:tcPr>
            <w:tcW w:w="1189" w:type="pct"/>
            <w:tcBorders>
              <w:top w:val="nil"/>
              <w:bottom w:val="none" w:sz="0" w:space="0" w:color="auto"/>
              <w:right w:val="none" w:sz="0" w:space="0" w:color="auto"/>
            </w:tcBorders>
          </w:tcPr>
          <w:p w14:paraId="2E1D4E45" w14:textId="77777777" w:rsidR="009050D7" w:rsidRPr="00A87E7E" w:rsidRDefault="00114C4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r w:rsidRPr="00A87E7E">
              <w:rPr>
                <w:rFonts w:ascii="Segoe UI" w:hAnsi="Segoe UI" w:cs="Segoe UI"/>
              </w:rPr>
              <w:t>Reliable</w:t>
            </w:r>
          </w:p>
        </w:tc>
      </w:tr>
      <w:tr w:rsidR="009050D7" w:rsidRPr="00A87E7E" w14:paraId="5EF1859A" w14:textId="77777777" w:rsidTr="00A87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shd w:val="clear" w:color="auto" w:fill="auto"/>
          </w:tcPr>
          <w:p w14:paraId="6C03F315" w14:textId="77777777" w:rsidR="009050D7" w:rsidRPr="00A87E7E" w:rsidRDefault="009050D7" w:rsidP="00845D5A">
            <w:pPr>
              <w:rPr>
                <w:rFonts w:ascii="Segoe UI" w:hAnsi="Segoe UI" w:cs="Segoe UI"/>
                <w:bCs/>
              </w:rPr>
            </w:pPr>
            <w:r w:rsidRPr="00A87E7E">
              <w:rPr>
                <w:rFonts w:ascii="Segoe UI" w:hAnsi="Segoe UI" w:cs="Segoe UI"/>
                <w:bCs/>
              </w:rPr>
              <w:t>Leverage</w:t>
            </w:r>
          </w:p>
        </w:tc>
        <w:tc>
          <w:tcPr>
            <w:tcW w:w="1143" w:type="pct"/>
          </w:tcPr>
          <w:p w14:paraId="6E915BD2" w14:textId="77777777" w:rsidR="009050D7" w:rsidRPr="00A87E7E" w:rsidRDefault="009050D7"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r w:rsidRPr="00A87E7E">
              <w:rPr>
                <w:rFonts w:ascii="Segoe UI" w:hAnsi="Segoe UI" w:cs="Segoe UI"/>
              </w:rPr>
              <w:t>0,949</w:t>
            </w:r>
          </w:p>
        </w:tc>
        <w:tc>
          <w:tcPr>
            <w:tcW w:w="1099" w:type="pct"/>
          </w:tcPr>
          <w:p w14:paraId="597C7668" w14:textId="77777777" w:rsidR="009050D7" w:rsidRPr="00A87E7E" w:rsidRDefault="00114C48"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A87E7E">
              <w:rPr>
                <w:rFonts w:ascii="Segoe UI" w:hAnsi="Segoe UI" w:cs="Segoe UI"/>
              </w:rPr>
              <w:t>0,975</w:t>
            </w:r>
          </w:p>
        </w:tc>
        <w:tc>
          <w:tcPr>
            <w:tcW w:w="1189" w:type="pct"/>
          </w:tcPr>
          <w:p w14:paraId="16D75C02" w14:textId="77777777" w:rsidR="009050D7" w:rsidRPr="00A87E7E" w:rsidRDefault="00114C48"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val="id-ID"/>
              </w:rPr>
            </w:pPr>
            <w:r w:rsidRPr="00A87E7E">
              <w:rPr>
                <w:rFonts w:ascii="Segoe UI" w:hAnsi="Segoe UI" w:cs="Segoe UI"/>
              </w:rPr>
              <w:t>Reliable</w:t>
            </w:r>
          </w:p>
        </w:tc>
      </w:tr>
      <w:tr w:rsidR="009050D7" w:rsidRPr="00A87E7E" w14:paraId="3F8ACF61" w14:textId="77777777" w:rsidTr="00A87E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Borders>
              <w:top w:val="none" w:sz="0" w:space="0" w:color="auto"/>
              <w:left w:val="none" w:sz="0" w:space="0" w:color="auto"/>
              <w:bottom w:val="none" w:sz="0" w:space="0" w:color="auto"/>
            </w:tcBorders>
            <w:shd w:val="clear" w:color="auto" w:fill="auto"/>
          </w:tcPr>
          <w:p w14:paraId="729F4CB8" w14:textId="77777777" w:rsidR="009050D7" w:rsidRPr="00A87E7E" w:rsidRDefault="009050D7" w:rsidP="00845D5A">
            <w:pPr>
              <w:rPr>
                <w:rFonts w:ascii="Segoe UI" w:hAnsi="Segoe UI" w:cs="Segoe UI"/>
                <w:bCs/>
              </w:rPr>
            </w:pPr>
            <w:proofErr w:type="spellStart"/>
            <w:r w:rsidRPr="00A87E7E">
              <w:rPr>
                <w:rFonts w:ascii="Segoe UI" w:hAnsi="Segoe UI" w:cs="Segoe UI"/>
                <w:bCs/>
              </w:rPr>
              <w:t>Kebijakan</w:t>
            </w:r>
            <w:proofErr w:type="spellEnd"/>
            <w:r w:rsidRPr="00A87E7E">
              <w:rPr>
                <w:rFonts w:ascii="Segoe UI" w:hAnsi="Segoe UI" w:cs="Segoe UI"/>
                <w:bCs/>
              </w:rPr>
              <w:t xml:space="preserve"> </w:t>
            </w:r>
            <w:proofErr w:type="spellStart"/>
            <w:r w:rsidRPr="00A87E7E">
              <w:rPr>
                <w:rFonts w:ascii="Segoe UI" w:hAnsi="Segoe UI" w:cs="Segoe UI"/>
                <w:bCs/>
              </w:rPr>
              <w:t>Dividen</w:t>
            </w:r>
            <w:proofErr w:type="spellEnd"/>
          </w:p>
          <w:p w14:paraId="644F1EA3" w14:textId="77777777" w:rsidR="009050D7" w:rsidRPr="00A87E7E" w:rsidRDefault="009050D7" w:rsidP="00845D5A">
            <w:pPr>
              <w:rPr>
                <w:rFonts w:ascii="Segoe UI" w:hAnsi="Segoe UI" w:cs="Segoe UI"/>
                <w:bCs/>
              </w:rPr>
            </w:pPr>
            <w:r w:rsidRPr="00A87E7E">
              <w:rPr>
                <w:rFonts w:ascii="Segoe UI" w:hAnsi="Segoe UI" w:cs="Segoe UI"/>
                <w:bCs/>
              </w:rPr>
              <w:t>Nilai Perusahaan</w:t>
            </w:r>
          </w:p>
        </w:tc>
        <w:tc>
          <w:tcPr>
            <w:tcW w:w="1143" w:type="pct"/>
            <w:tcBorders>
              <w:top w:val="none" w:sz="0" w:space="0" w:color="auto"/>
              <w:bottom w:val="none" w:sz="0" w:space="0" w:color="auto"/>
            </w:tcBorders>
          </w:tcPr>
          <w:p w14:paraId="4A572D5A" w14:textId="77777777" w:rsidR="009050D7" w:rsidRPr="00A87E7E" w:rsidRDefault="009050D7"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0,949</w:t>
            </w:r>
          </w:p>
          <w:p w14:paraId="0D73C33E" w14:textId="77777777" w:rsidR="00114C48" w:rsidRPr="00A87E7E" w:rsidRDefault="00114C4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r w:rsidRPr="00A87E7E">
              <w:rPr>
                <w:rFonts w:ascii="Segoe UI" w:hAnsi="Segoe UI" w:cs="Segoe UI"/>
              </w:rPr>
              <w:t>0,983</w:t>
            </w:r>
          </w:p>
        </w:tc>
        <w:tc>
          <w:tcPr>
            <w:tcW w:w="1099" w:type="pct"/>
            <w:tcBorders>
              <w:top w:val="none" w:sz="0" w:space="0" w:color="auto"/>
              <w:bottom w:val="none" w:sz="0" w:space="0" w:color="auto"/>
            </w:tcBorders>
          </w:tcPr>
          <w:p w14:paraId="2D15EA6E" w14:textId="77777777" w:rsidR="009050D7" w:rsidRPr="00A87E7E" w:rsidRDefault="00114C4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0,975</w:t>
            </w:r>
          </w:p>
          <w:p w14:paraId="3CCF4DAF" w14:textId="77777777" w:rsidR="00114C48" w:rsidRPr="00A87E7E" w:rsidRDefault="00114C4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0,992</w:t>
            </w:r>
          </w:p>
        </w:tc>
        <w:tc>
          <w:tcPr>
            <w:tcW w:w="1189" w:type="pct"/>
            <w:tcBorders>
              <w:top w:val="none" w:sz="0" w:space="0" w:color="auto"/>
              <w:bottom w:val="none" w:sz="0" w:space="0" w:color="auto"/>
              <w:right w:val="none" w:sz="0" w:space="0" w:color="auto"/>
            </w:tcBorders>
          </w:tcPr>
          <w:p w14:paraId="77E4169A" w14:textId="77777777" w:rsidR="009050D7" w:rsidRPr="00A87E7E" w:rsidRDefault="00114C4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sidRPr="00A87E7E">
              <w:rPr>
                <w:rFonts w:ascii="Segoe UI" w:hAnsi="Segoe UI" w:cs="Segoe UI"/>
              </w:rPr>
              <w:t>Reliable</w:t>
            </w:r>
          </w:p>
          <w:p w14:paraId="0443FE98" w14:textId="77777777" w:rsidR="00114C48" w:rsidRPr="00A87E7E" w:rsidRDefault="00114C48"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lang w:val="id-ID"/>
              </w:rPr>
            </w:pPr>
            <w:r w:rsidRPr="00A87E7E">
              <w:rPr>
                <w:rFonts w:ascii="Segoe UI" w:hAnsi="Segoe UI" w:cs="Segoe UI"/>
              </w:rPr>
              <w:t>Reliable</w:t>
            </w:r>
          </w:p>
        </w:tc>
      </w:tr>
    </w:tbl>
    <w:p w14:paraId="4B42A4FD" w14:textId="77777777" w:rsidR="009050D7" w:rsidRPr="00A87E7E" w:rsidRDefault="00114C48" w:rsidP="00114C48">
      <w:pPr>
        <w:spacing w:after="0"/>
        <w:ind w:firstLine="567"/>
        <w:jc w:val="center"/>
        <w:rPr>
          <w:rFonts w:ascii="Segoe UI" w:hAnsi="Segoe UI" w:cs="Segoe UI"/>
          <w:sz w:val="20"/>
          <w:szCs w:val="20"/>
          <w:lang w:val="sv-SE"/>
        </w:rPr>
      </w:pPr>
      <w:proofErr w:type="spellStart"/>
      <w:r w:rsidRPr="00A87E7E">
        <w:rPr>
          <w:rFonts w:ascii="Segoe UI" w:hAnsi="Segoe UI" w:cs="Segoe UI"/>
          <w:sz w:val="20"/>
          <w:szCs w:val="20"/>
          <w:lang w:val="sv-SE"/>
        </w:rPr>
        <w:t>Sumber</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Olahan</w:t>
      </w:r>
      <w:proofErr w:type="spellEnd"/>
      <w:r w:rsidRPr="00A87E7E">
        <w:rPr>
          <w:rFonts w:ascii="Segoe UI" w:hAnsi="Segoe UI" w:cs="Segoe UI"/>
          <w:sz w:val="20"/>
          <w:szCs w:val="20"/>
          <w:lang w:val="sv-SE"/>
        </w:rPr>
        <w:t xml:space="preserve"> data </w:t>
      </w:r>
      <w:proofErr w:type="spellStart"/>
      <w:r w:rsidRPr="00A87E7E">
        <w:rPr>
          <w:rFonts w:ascii="Segoe UI" w:hAnsi="Segoe UI" w:cs="Segoe UI"/>
          <w:sz w:val="20"/>
          <w:szCs w:val="20"/>
          <w:lang w:val="sv-SE"/>
        </w:rPr>
        <w:t>SmartPLS</w:t>
      </w:r>
      <w:proofErr w:type="spellEnd"/>
    </w:p>
    <w:p w14:paraId="56C05533" w14:textId="77777777" w:rsidR="00114C48" w:rsidRPr="00A87E7E" w:rsidRDefault="00114C48" w:rsidP="00114C48">
      <w:pPr>
        <w:spacing w:after="0"/>
        <w:jc w:val="both"/>
        <w:rPr>
          <w:rFonts w:ascii="Segoe UI" w:hAnsi="Segoe UI" w:cs="Segoe UI"/>
          <w:sz w:val="20"/>
          <w:szCs w:val="20"/>
          <w:lang w:val="sv-SE"/>
        </w:rPr>
      </w:pPr>
      <w:proofErr w:type="spellStart"/>
      <w:r w:rsidRPr="00A87E7E">
        <w:rPr>
          <w:rFonts w:ascii="Segoe UI" w:hAnsi="Segoe UI" w:cs="Segoe UI"/>
          <w:sz w:val="20"/>
          <w:szCs w:val="20"/>
          <w:lang w:val="sv-SE"/>
        </w:rPr>
        <w:t>Berdasarkan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tabel</w:t>
      </w:r>
      <w:proofErr w:type="spellEnd"/>
      <w:r w:rsidRPr="00A87E7E">
        <w:rPr>
          <w:rFonts w:ascii="Segoe UI" w:hAnsi="Segoe UI" w:cs="Segoe UI"/>
          <w:sz w:val="20"/>
          <w:szCs w:val="20"/>
          <w:lang w:val="sv-SE"/>
        </w:rPr>
        <w:t xml:space="preserve"> di </w:t>
      </w:r>
      <w:proofErr w:type="spellStart"/>
      <w:r w:rsidRPr="00A87E7E">
        <w:rPr>
          <w:rFonts w:ascii="Segoe UI" w:hAnsi="Segoe UI" w:cs="Segoe UI"/>
          <w:sz w:val="20"/>
          <w:szCs w:val="20"/>
          <w:lang w:val="sv-SE"/>
        </w:rPr>
        <w:t>atas</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hasil</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menunjukkan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bahwa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nilai</w:t>
      </w:r>
      <w:proofErr w:type="spellEnd"/>
      <w:r w:rsidRPr="00A87E7E">
        <w:rPr>
          <w:rFonts w:ascii="Segoe UI" w:hAnsi="Segoe UI" w:cs="Segoe UI"/>
          <w:sz w:val="20"/>
          <w:szCs w:val="20"/>
          <w:lang w:val="sv-SE"/>
        </w:rPr>
        <w:t xml:space="preserve"> </w:t>
      </w:r>
      <w:proofErr w:type="spellStart"/>
      <w:r w:rsidRPr="00A87E7E">
        <w:rPr>
          <w:rFonts w:ascii="Segoe UI" w:hAnsi="Segoe UI" w:cs="Segoe UI"/>
          <w:i/>
          <w:sz w:val="20"/>
          <w:szCs w:val="20"/>
          <w:lang w:val="sv-SE"/>
        </w:rPr>
        <w:t>Cronbach</w:t>
      </w:r>
      <w:proofErr w:type="spellEnd"/>
      <w:r w:rsidRPr="00A87E7E">
        <w:rPr>
          <w:rFonts w:ascii="Segoe UI" w:hAnsi="Segoe UI" w:cs="Segoe UI"/>
          <w:i/>
          <w:sz w:val="20"/>
          <w:szCs w:val="20"/>
          <w:lang w:val="sv-SE"/>
        </w:rPr>
        <w:t xml:space="preserve"> </w:t>
      </w:r>
      <w:proofErr w:type="spellStart"/>
      <w:r w:rsidRPr="00A87E7E">
        <w:rPr>
          <w:rFonts w:ascii="Segoe UI" w:hAnsi="Segoe UI" w:cs="Segoe UI"/>
          <w:i/>
          <w:sz w:val="20"/>
          <w:szCs w:val="20"/>
          <w:lang w:val="sv-SE"/>
        </w:rPr>
        <w:t>alpha</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lebih</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besar</w:t>
      </w:r>
      <w:proofErr w:type="spellEnd"/>
      <w:r w:rsidRPr="00A87E7E">
        <w:rPr>
          <w:rFonts w:ascii="Segoe UI" w:hAnsi="Segoe UI" w:cs="Segoe UI"/>
          <w:sz w:val="20"/>
          <w:szCs w:val="20"/>
          <w:lang w:val="sv-SE"/>
        </w:rPr>
        <w:t xml:space="preserve"> dari 0,6 dan </w:t>
      </w:r>
      <w:r w:rsidRPr="00A87E7E">
        <w:rPr>
          <w:rFonts w:ascii="Segoe UI" w:hAnsi="Segoe UI" w:cs="Segoe UI"/>
          <w:i/>
          <w:sz w:val="20"/>
          <w:szCs w:val="20"/>
          <w:lang w:val="sv-SE"/>
        </w:rPr>
        <w:t xml:space="preserve">Composite </w:t>
      </w:r>
      <w:proofErr w:type="spellStart"/>
      <w:r w:rsidRPr="00A87E7E">
        <w:rPr>
          <w:rFonts w:ascii="Segoe UI" w:hAnsi="Segoe UI" w:cs="Segoe UI"/>
          <w:i/>
          <w:sz w:val="20"/>
          <w:szCs w:val="20"/>
          <w:lang w:val="sv-SE"/>
        </w:rPr>
        <w:t>reliability</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memiliki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hasil</w:t>
      </w:r>
      <w:proofErr w:type="spellEnd"/>
      <w:r w:rsidRPr="00A87E7E">
        <w:rPr>
          <w:rFonts w:ascii="Segoe UI" w:hAnsi="Segoe UI" w:cs="Segoe UI"/>
          <w:sz w:val="20"/>
          <w:szCs w:val="20"/>
          <w:lang w:val="sv-SE"/>
        </w:rPr>
        <w:t xml:space="preserve"> di </w:t>
      </w:r>
      <w:proofErr w:type="spellStart"/>
      <w:r w:rsidRPr="00A87E7E">
        <w:rPr>
          <w:rFonts w:ascii="Segoe UI" w:hAnsi="Segoe UI" w:cs="Segoe UI"/>
          <w:sz w:val="20"/>
          <w:szCs w:val="20"/>
          <w:lang w:val="sv-SE"/>
        </w:rPr>
        <w:t>atas</w:t>
      </w:r>
      <w:proofErr w:type="spellEnd"/>
      <w:r w:rsidRPr="00A87E7E">
        <w:rPr>
          <w:rFonts w:ascii="Segoe UI" w:hAnsi="Segoe UI" w:cs="Segoe UI"/>
          <w:sz w:val="20"/>
          <w:szCs w:val="20"/>
          <w:lang w:val="sv-SE"/>
        </w:rPr>
        <w:t xml:space="preserve"> 0,7. </w:t>
      </w:r>
      <w:proofErr w:type="spellStart"/>
      <w:r w:rsidRPr="00A87E7E">
        <w:rPr>
          <w:rFonts w:ascii="Segoe UI" w:hAnsi="Segoe UI" w:cs="Segoe UI"/>
          <w:sz w:val="20"/>
          <w:szCs w:val="20"/>
          <w:lang w:val="sv-SE"/>
        </w:rPr>
        <w:t>Dengan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demikian</w:t>
      </w:r>
      <w:proofErr w:type="spellEnd"/>
      <w:r w:rsidRPr="00A87E7E">
        <w:rPr>
          <w:rFonts w:ascii="Segoe UI" w:hAnsi="Segoe UI" w:cs="Segoe UI"/>
          <w:sz w:val="20"/>
          <w:szCs w:val="20"/>
          <w:lang w:val="sv-SE"/>
        </w:rPr>
        <w:t xml:space="preserve">, variabel </w:t>
      </w:r>
      <w:proofErr w:type="spellStart"/>
      <w:r w:rsidRPr="00A87E7E">
        <w:rPr>
          <w:rFonts w:ascii="Segoe UI" w:hAnsi="Segoe UI" w:cs="Segoe UI"/>
          <w:sz w:val="20"/>
          <w:szCs w:val="20"/>
          <w:lang w:val="sv-SE"/>
        </w:rPr>
        <w:t>tersebut</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dinyatakan</w:t>
      </w:r>
      <w:proofErr w:type="spellEnd"/>
      <w:r w:rsidRPr="00A87E7E">
        <w:rPr>
          <w:rFonts w:ascii="Segoe UI" w:hAnsi="Segoe UI" w:cs="Segoe UI"/>
          <w:sz w:val="20"/>
          <w:szCs w:val="20"/>
          <w:lang w:val="sv-SE"/>
        </w:rPr>
        <w:t xml:space="preserve"> reliabel.</w:t>
      </w:r>
    </w:p>
    <w:p w14:paraId="2B9176D2" w14:textId="77777777" w:rsidR="00A87E7E" w:rsidRPr="00A87E7E" w:rsidRDefault="00A87E7E" w:rsidP="00114C48">
      <w:pPr>
        <w:spacing w:after="0"/>
        <w:jc w:val="both"/>
        <w:rPr>
          <w:rFonts w:ascii="Segoe UI" w:hAnsi="Segoe UI" w:cs="Segoe UI"/>
          <w:b/>
          <w:i/>
          <w:sz w:val="20"/>
          <w:szCs w:val="20"/>
          <w:lang w:val="sv-SE"/>
        </w:rPr>
      </w:pPr>
      <w:proofErr w:type="spellStart"/>
      <w:r w:rsidRPr="00A87E7E">
        <w:rPr>
          <w:rFonts w:ascii="Segoe UI" w:hAnsi="Segoe UI" w:cs="Segoe UI"/>
          <w:b/>
          <w:sz w:val="20"/>
          <w:szCs w:val="20"/>
          <w:lang w:val="sv-SE"/>
        </w:rPr>
        <w:t>Analisis</w:t>
      </w:r>
      <w:proofErr w:type="spellEnd"/>
      <w:r w:rsidRPr="00A87E7E">
        <w:rPr>
          <w:rFonts w:ascii="Segoe UI" w:hAnsi="Segoe UI" w:cs="Segoe UI"/>
          <w:b/>
          <w:sz w:val="20"/>
          <w:szCs w:val="20"/>
          <w:lang w:val="sv-SE"/>
        </w:rPr>
        <w:t xml:space="preserve"> </w:t>
      </w:r>
      <w:r w:rsidRPr="00A87E7E">
        <w:rPr>
          <w:rFonts w:ascii="Segoe UI" w:hAnsi="Segoe UI" w:cs="Segoe UI"/>
          <w:b/>
          <w:i/>
          <w:sz w:val="20"/>
          <w:szCs w:val="20"/>
          <w:lang w:val="sv-SE"/>
        </w:rPr>
        <w:t xml:space="preserve">Inner </w:t>
      </w:r>
      <w:proofErr w:type="spellStart"/>
      <w:r w:rsidRPr="00A87E7E">
        <w:rPr>
          <w:rFonts w:ascii="Segoe UI" w:hAnsi="Segoe UI" w:cs="Segoe UI"/>
          <w:b/>
          <w:i/>
          <w:sz w:val="20"/>
          <w:szCs w:val="20"/>
          <w:lang w:val="sv-SE"/>
        </w:rPr>
        <w:t>Model</w:t>
      </w:r>
      <w:proofErr w:type="spellEnd"/>
    </w:p>
    <w:p w14:paraId="06882258" w14:textId="77777777" w:rsidR="00A87E7E" w:rsidRPr="00A87E7E" w:rsidRDefault="00A87E7E" w:rsidP="00114C48">
      <w:pPr>
        <w:spacing w:after="0"/>
        <w:jc w:val="both"/>
        <w:rPr>
          <w:rFonts w:ascii="Segoe UI" w:hAnsi="Segoe UI" w:cs="Segoe UI"/>
          <w:sz w:val="20"/>
          <w:szCs w:val="20"/>
          <w:lang w:val="sv-SE"/>
        </w:rPr>
      </w:pPr>
      <w:proofErr w:type="spellStart"/>
      <w:r w:rsidRPr="00A87E7E">
        <w:rPr>
          <w:rFonts w:ascii="Segoe UI" w:hAnsi="Segoe UI" w:cs="Segoe UI"/>
          <w:sz w:val="20"/>
          <w:szCs w:val="20"/>
          <w:lang w:val="sv-SE"/>
        </w:rPr>
        <w:t>Model</w:t>
      </w:r>
      <w:proofErr w:type="spellEnd"/>
      <w:r w:rsidRPr="00A87E7E">
        <w:rPr>
          <w:rFonts w:ascii="Segoe UI" w:hAnsi="Segoe UI" w:cs="Segoe UI"/>
          <w:sz w:val="20"/>
          <w:szCs w:val="20"/>
          <w:lang w:val="sv-SE"/>
        </w:rPr>
        <w:t xml:space="preserve"> struktural </w:t>
      </w:r>
      <w:proofErr w:type="spellStart"/>
      <w:r w:rsidRPr="00A87E7E">
        <w:rPr>
          <w:rFonts w:ascii="Segoe UI" w:hAnsi="Segoe UI" w:cs="Segoe UI"/>
          <w:sz w:val="20"/>
          <w:szCs w:val="20"/>
          <w:lang w:val="sv-SE"/>
        </w:rPr>
        <w:t>menggunakan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proyeksi</w:t>
      </w:r>
      <w:proofErr w:type="spellEnd"/>
      <w:r w:rsidRPr="00A87E7E">
        <w:rPr>
          <w:rFonts w:ascii="Segoe UI" w:hAnsi="Segoe UI" w:cs="Segoe UI"/>
          <w:sz w:val="20"/>
          <w:szCs w:val="20"/>
          <w:lang w:val="sv-SE"/>
        </w:rPr>
        <w:t xml:space="preserve"> R-</w:t>
      </w:r>
      <w:proofErr w:type="spellStart"/>
      <w:r w:rsidRPr="00A87E7E">
        <w:rPr>
          <w:rFonts w:ascii="Segoe UI" w:hAnsi="Segoe UI" w:cs="Segoe UI"/>
          <w:sz w:val="20"/>
          <w:szCs w:val="20"/>
          <w:lang w:val="sv-SE"/>
        </w:rPr>
        <w:t>square</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untuk</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mengukur</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tingkat</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transisi</w:t>
      </w:r>
      <w:proofErr w:type="spellEnd"/>
      <w:r w:rsidRPr="00A87E7E">
        <w:rPr>
          <w:rFonts w:ascii="Segoe UI" w:hAnsi="Segoe UI" w:cs="Segoe UI"/>
          <w:sz w:val="20"/>
          <w:szCs w:val="20"/>
          <w:lang w:val="sv-SE"/>
        </w:rPr>
        <w:t xml:space="preserve"> variabel </w:t>
      </w:r>
      <w:proofErr w:type="spellStart"/>
      <w:r w:rsidRPr="00A87E7E">
        <w:rPr>
          <w:rFonts w:ascii="Segoe UI" w:hAnsi="Segoe UI" w:cs="Segoe UI"/>
          <w:sz w:val="20"/>
          <w:szCs w:val="20"/>
          <w:lang w:val="sv-SE"/>
        </w:rPr>
        <w:t>independen</w:t>
      </w:r>
      <w:proofErr w:type="spellEnd"/>
      <w:r w:rsidRPr="00A87E7E">
        <w:rPr>
          <w:rFonts w:ascii="Segoe UI" w:hAnsi="Segoe UI" w:cs="Segoe UI"/>
          <w:sz w:val="20"/>
          <w:szCs w:val="20"/>
          <w:lang w:val="sv-SE"/>
        </w:rPr>
        <w:t xml:space="preserve"> </w:t>
      </w:r>
      <w:proofErr w:type="gramStart"/>
      <w:r w:rsidRPr="00A87E7E">
        <w:rPr>
          <w:rFonts w:ascii="Segoe UI" w:hAnsi="Segoe UI" w:cs="Segoe UI"/>
          <w:sz w:val="20"/>
          <w:szCs w:val="20"/>
          <w:lang w:val="sv-SE"/>
        </w:rPr>
        <w:t>yang akan</w:t>
      </w:r>
      <w:proofErr w:type="gram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disajikan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dalam</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tabel</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berikut</w:t>
      </w:r>
      <w:proofErr w:type="spellEnd"/>
      <w:r w:rsidRPr="00A87E7E">
        <w:rPr>
          <w:rFonts w:ascii="Segoe UI" w:hAnsi="Segoe UI" w:cs="Segoe UI"/>
          <w:sz w:val="20"/>
          <w:szCs w:val="20"/>
          <w:lang w:val="sv-SE"/>
        </w:rPr>
        <w:t>:</w:t>
      </w:r>
    </w:p>
    <w:p w14:paraId="2F9A4B75" w14:textId="77777777" w:rsidR="00A87E7E" w:rsidRDefault="00A87E7E" w:rsidP="00A87E7E">
      <w:pPr>
        <w:pStyle w:val="ListParagraph"/>
        <w:spacing w:after="0"/>
        <w:ind w:left="1287"/>
        <w:jc w:val="center"/>
        <w:rPr>
          <w:rFonts w:ascii="Segoe UI" w:hAnsi="Segoe UI" w:cs="Segoe UI"/>
          <w:sz w:val="20"/>
          <w:szCs w:val="20"/>
        </w:rPr>
      </w:pPr>
      <w:r w:rsidRPr="00A87E7E">
        <w:rPr>
          <w:rFonts w:ascii="Segoe UI" w:hAnsi="Segoe UI" w:cs="Segoe UI"/>
          <w:sz w:val="20"/>
          <w:szCs w:val="20"/>
          <w:lang w:val="id-ID"/>
        </w:rPr>
        <w:lastRenderedPageBreak/>
        <w:t xml:space="preserve">Tabel </w:t>
      </w:r>
      <w:r w:rsidR="00EE6FD8">
        <w:rPr>
          <w:rFonts w:ascii="Segoe UI" w:hAnsi="Segoe UI" w:cs="Segoe UI"/>
          <w:sz w:val="20"/>
          <w:szCs w:val="20"/>
        </w:rPr>
        <w:t>5</w:t>
      </w:r>
      <w:r w:rsidRPr="00A87E7E">
        <w:rPr>
          <w:rFonts w:ascii="Segoe UI" w:hAnsi="Segoe UI" w:cs="Segoe UI"/>
          <w:sz w:val="20"/>
          <w:szCs w:val="20"/>
          <w:lang w:val="id-ID"/>
        </w:rPr>
        <w:t>.</w:t>
      </w:r>
      <w:r w:rsidRPr="00A87E7E">
        <w:rPr>
          <w:rFonts w:ascii="Segoe UI" w:hAnsi="Segoe UI" w:cs="Segoe UI"/>
          <w:sz w:val="20"/>
          <w:szCs w:val="20"/>
        </w:rPr>
        <w:t xml:space="preserve"> </w:t>
      </w:r>
      <w:r w:rsidR="0081525E" w:rsidRPr="003B566F">
        <w:rPr>
          <w:rFonts w:ascii="Segoe UI" w:hAnsi="Segoe UI" w:cs="Segoe UI"/>
          <w:i/>
          <w:sz w:val="20"/>
          <w:szCs w:val="20"/>
        </w:rPr>
        <w:t>R-Square</w:t>
      </w:r>
    </w:p>
    <w:tbl>
      <w:tblPr>
        <w:tblStyle w:val="Style1"/>
        <w:tblW w:w="3343" w:type="pct"/>
        <w:jc w:val="center"/>
        <w:tblBorders>
          <w:top w:val="single" w:sz="4" w:space="0" w:color="auto"/>
          <w:bottom w:val="single" w:sz="4" w:space="0" w:color="auto"/>
        </w:tblBorders>
        <w:tblLook w:val="04A0" w:firstRow="1" w:lastRow="0" w:firstColumn="1" w:lastColumn="0" w:noHBand="0" w:noVBand="1"/>
      </w:tblPr>
      <w:tblGrid>
        <w:gridCol w:w="2189"/>
        <w:gridCol w:w="2105"/>
        <w:gridCol w:w="2105"/>
      </w:tblGrid>
      <w:tr w:rsidR="0081525E" w:rsidRPr="009252C0" w14:paraId="7AB6A8C4" w14:textId="77777777" w:rsidTr="008152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pct"/>
            <w:tcBorders>
              <w:bottom w:val="single" w:sz="4" w:space="0" w:color="auto"/>
            </w:tcBorders>
            <w:shd w:val="clear" w:color="auto" w:fill="auto"/>
          </w:tcPr>
          <w:p w14:paraId="4D4D97E7" w14:textId="77777777" w:rsidR="0081525E" w:rsidRPr="009252C0" w:rsidRDefault="0081525E" w:rsidP="00845D5A">
            <w:pPr>
              <w:jc w:val="center"/>
              <w:rPr>
                <w:rFonts w:ascii="Segoe UI" w:hAnsi="Segoe UI" w:cs="Segoe UI"/>
                <w:b w:val="0"/>
                <w:bCs/>
                <w:szCs w:val="22"/>
              </w:rPr>
            </w:pPr>
            <w:proofErr w:type="spellStart"/>
            <w:r>
              <w:rPr>
                <w:rFonts w:ascii="Segoe UI" w:hAnsi="Segoe UI" w:cs="Segoe UI"/>
                <w:b w:val="0"/>
                <w:bCs/>
                <w:szCs w:val="22"/>
              </w:rPr>
              <w:t>Variabel</w:t>
            </w:r>
            <w:proofErr w:type="spellEnd"/>
          </w:p>
        </w:tc>
        <w:tc>
          <w:tcPr>
            <w:tcW w:w="1645" w:type="pct"/>
            <w:tcBorders>
              <w:bottom w:val="single" w:sz="4" w:space="0" w:color="auto"/>
            </w:tcBorders>
            <w:shd w:val="clear" w:color="auto" w:fill="auto"/>
          </w:tcPr>
          <w:p w14:paraId="34C94EF0" w14:textId="77777777" w:rsidR="0081525E" w:rsidRPr="003B566F" w:rsidRDefault="0081525E"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i/>
                <w:szCs w:val="22"/>
              </w:rPr>
            </w:pPr>
            <w:r w:rsidRPr="003B566F">
              <w:rPr>
                <w:rFonts w:ascii="Segoe UI" w:hAnsi="Segoe UI" w:cs="Segoe UI"/>
                <w:b w:val="0"/>
                <w:bCs/>
                <w:i/>
                <w:szCs w:val="22"/>
              </w:rPr>
              <w:t>R-square</w:t>
            </w:r>
          </w:p>
        </w:tc>
        <w:tc>
          <w:tcPr>
            <w:tcW w:w="1645" w:type="pct"/>
            <w:tcBorders>
              <w:bottom w:val="single" w:sz="4" w:space="0" w:color="auto"/>
            </w:tcBorders>
          </w:tcPr>
          <w:p w14:paraId="29E614BF" w14:textId="77777777" w:rsidR="0081525E" w:rsidRDefault="0081525E"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Pr>
                <w:rFonts w:ascii="Segoe UI" w:hAnsi="Segoe UI" w:cs="Segoe UI"/>
                <w:b w:val="0"/>
                <w:bCs/>
              </w:rPr>
              <w:t>Keterangan</w:t>
            </w:r>
          </w:p>
        </w:tc>
      </w:tr>
      <w:tr w:rsidR="0081525E" w:rsidRPr="009252C0" w14:paraId="66A7DF34" w14:textId="77777777" w:rsidTr="008152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pct"/>
            <w:tcBorders>
              <w:top w:val="single" w:sz="4" w:space="0" w:color="auto"/>
            </w:tcBorders>
            <w:shd w:val="clear" w:color="auto" w:fill="auto"/>
          </w:tcPr>
          <w:p w14:paraId="4C756F0C" w14:textId="77777777" w:rsidR="0081525E" w:rsidRPr="009252C0" w:rsidRDefault="0081525E" w:rsidP="00845D5A">
            <w:pPr>
              <w:jc w:val="center"/>
              <w:rPr>
                <w:rFonts w:ascii="Segoe UI" w:hAnsi="Segoe UI" w:cs="Segoe UI"/>
                <w:szCs w:val="22"/>
              </w:rPr>
            </w:pPr>
            <w:proofErr w:type="spellStart"/>
            <w:r>
              <w:rPr>
                <w:rFonts w:ascii="Segoe UI" w:hAnsi="Segoe UI" w:cs="Segoe UI"/>
                <w:szCs w:val="22"/>
              </w:rPr>
              <w:t>Kebijakan</w:t>
            </w:r>
            <w:proofErr w:type="spellEnd"/>
            <w:r>
              <w:rPr>
                <w:rFonts w:ascii="Segoe UI" w:hAnsi="Segoe UI" w:cs="Segoe UI"/>
                <w:szCs w:val="22"/>
              </w:rPr>
              <w:t xml:space="preserve"> </w:t>
            </w:r>
            <w:proofErr w:type="spellStart"/>
            <w:r>
              <w:rPr>
                <w:rFonts w:ascii="Segoe UI" w:hAnsi="Segoe UI" w:cs="Segoe UI"/>
                <w:szCs w:val="22"/>
              </w:rPr>
              <w:t>Dividen</w:t>
            </w:r>
            <w:proofErr w:type="spellEnd"/>
          </w:p>
        </w:tc>
        <w:tc>
          <w:tcPr>
            <w:tcW w:w="1645" w:type="pct"/>
            <w:tcBorders>
              <w:top w:val="single" w:sz="4" w:space="0" w:color="auto"/>
            </w:tcBorders>
          </w:tcPr>
          <w:p w14:paraId="50320556" w14:textId="77777777" w:rsidR="0081525E" w:rsidRPr="009252C0" w:rsidRDefault="0081525E"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Cs w:val="22"/>
                <w:lang w:val="id-ID"/>
              </w:rPr>
            </w:pPr>
            <w:r>
              <w:rPr>
                <w:rFonts w:ascii="Segoe UI" w:hAnsi="Segoe UI" w:cs="Segoe UI"/>
                <w:szCs w:val="22"/>
              </w:rPr>
              <w:t>0,123</w:t>
            </w:r>
          </w:p>
        </w:tc>
        <w:tc>
          <w:tcPr>
            <w:tcW w:w="1645" w:type="pct"/>
            <w:tcBorders>
              <w:top w:val="single" w:sz="4" w:space="0" w:color="auto"/>
            </w:tcBorders>
          </w:tcPr>
          <w:p w14:paraId="2A039640" w14:textId="77777777" w:rsidR="0081525E" w:rsidRDefault="0081525E"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proofErr w:type="spellStart"/>
            <w:r>
              <w:rPr>
                <w:rFonts w:ascii="Segoe UI" w:hAnsi="Segoe UI" w:cs="Segoe UI"/>
              </w:rPr>
              <w:t>Lemah</w:t>
            </w:r>
            <w:proofErr w:type="spellEnd"/>
          </w:p>
        </w:tc>
      </w:tr>
      <w:tr w:rsidR="0081525E" w:rsidRPr="009252C0" w14:paraId="19CE6740" w14:textId="77777777" w:rsidTr="0081525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pct"/>
            <w:tcBorders>
              <w:top w:val="nil"/>
              <w:left w:val="nil"/>
            </w:tcBorders>
            <w:shd w:val="clear" w:color="auto" w:fill="auto"/>
          </w:tcPr>
          <w:p w14:paraId="512AB272" w14:textId="77777777" w:rsidR="0081525E" w:rsidRPr="009252C0" w:rsidRDefault="0081525E" w:rsidP="00845D5A">
            <w:pPr>
              <w:jc w:val="center"/>
              <w:rPr>
                <w:rFonts w:ascii="Segoe UI" w:hAnsi="Segoe UI" w:cs="Segoe UI"/>
                <w:szCs w:val="22"/>
                <w:lang w:val="id-ID"/>
              </w:rPr>
            </w:pPr>
            <w:r>
              <w:rPr>
                <w:rFonts w:ascii="Segoe UI" w:hAnsi="Segoe UI" w:cs="Segoe UI"/>
                <w:szCs w:val="22"/>
              </w:rPr>
              <w:t>Nilai Perusahaan</w:t>
            </w:r>
          </w:p>
        </w:tc>
        <w:tc>
          <w:tcPr>
            <w:tcW w:w="1645" w:type="pct"/>
            <w:tcBorders>
              <w:top w:val="nil"/>
              <w:right w:val="nil"/>
            </w:tcBorders>
          </w:tcPr>
          <w:p w14:paraId="6E0C901C" w14:textId="77777777" w:rsidR="0081525E" w:rsidRPr="00A87E7E" w:rsidRDefault="0081525E"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szCs w:val="22"/>
              </w:rPr>
            </w:pPr>
            <w:r>
              <w:rPr>
                <w:rFonts w:ascii="Segoe UI" w:hAnsi="Segoe UI" w:cs="Segoe UI"/>
                <w:szCs w:val="22"/>
              </w:rPr>
              <w:t>0,629</w:t>
            </w:r>
          </w:p>
        </w:tc>
        <w:tc>
          <w:tcPr>
            <w:tcW w:w="1645" w:type="pct"/>
            <w:tcBorders>
              <w:top w:val="nil"/>
              <w:right w:val="nil"/>
            </w:tcBorders>
          </w:tcPr>
          <w:p w14:paraId="7301740F" w14:textId="77777777" w:rsidR="0081525E" w:rsidRDefault="0081525E"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Pr>
                <w:rFonts w:ascii="Segoe UI" w:hAnsi="Segoe UI" w:cs="Segoe UI"/>
              </w:rPr>
              <w:t>Moderate/sedang</w:t>
            </w:r>
          </w:p>
        </w:tc>
      </w:tr>
    </w:tbl>
    <w:p w14:paraId="1E5BC936" w14:textId="77777777" w:rsidR="0081525E" w:rsidRDefault="0081525E" w:rsidP="0081525E">
      <w:pPr>
        <w:pStyle w:val="ListParagraph"/>
        <w:spacing w:after="0"/>
        <w:ind w:left="0"/>
        <w:jc w:val="both"/>
        <w:rPr>
          <w:rFonts w:ascii="Segoe UI" w:hAnsi="Segoe UI" w:cs="Segoe UI"/>
          <w:sz w:val="20"/>
          <w:szCs w:val="20"/>
        </w:rPr>
      </w:pPr>
      <w:r>
        <w:rPr>
          <w:rFonts w:ascii="Segoe UI" w:hAnsi="Segoe UI" w:cs="Segoe UI"/>
          <w:sz w:val="20"/>
          <w:szCs w:val="20"/>
        </w:rPr>
        <w:tab/>
      </w:r>
    </w:p>
    <w:p w14:paraId="4242D09E" w14:textId="77777777" w:rsidR="0081525E" w:rsidRPr="00F23725" w:rsidRDefault="0081525E" w:rsidP="0081525E">
      <w:pPr>
        <w:pStyle w:val="ListParagraph"/>
        <w:spacing w:after="0"/>
        <w:ind w:left="0"/>
        <w:jc w:val="both"/>
        <w:rPr>
          <w:rFonts w:ascii="Segoe UI" w:hAnsi="Segoe UI" w:cs="Segoe UI"/>
          <w:sz w:val="20"/>
          <w:szCs w:val="20"/>
          <w:lang w:val="sv-SE"/>
        </w:rPr>
      </w:pPr>
      <w:r w:rsidRPr="00F23725">
        <w:rPr>
          <w:rFonts w:ascii="Segoe UI" w:hAnsi="Segoe UI" w:cs="Segoe UI"/>
          <w:sz w:val="20"/>
          <w:szCs w:val="20"/>
          <w:lang w:val="sv-SE"/>
        </w:rPr>
        <w:tab/>
      </w:r>
      <w:proofErr w:type="spellStart"/>
      <w:r w:rsidRPr="00F23725">
        <w:rPr>
          <w:rFonts w:ascii="Segoe UI" w:hAnsi="Segoe UI" w:cs="Segoe UI"/>
          <w:sz w:val="20"/>
          <w:szCs w:val="20"/>
          <w:lang w:val="sv-SE"/>
        </w:rPr>
        <w:t>Berdasarkan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hasil</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analisis</w:t>
      </w:r>
      <w:proofErr w:type="spellEnd"/>
      <w:r w:rsidRPr="00F23725">
        <w:rPr>
          <w:rFonts w:ascii="Segoe UI" w:hAnsi="Segoe UI" w:cs="Segoe UI"/>
          <w:sz w:val="20"/>
          <w:szCs w:val="20"/>
          <w:lang w:val="sv-SE"/>
        </w:rPr>
        <w:t xml:space="preserve"> </w:t>
      </w:r>
      <w:r w:rsidRPr="00F23725">
        <w:rPr>
          <w:rFonts w:ascii="Segoe UI" w:hAnsi="Segoe UI" w:cs="Segoe UI"/>
          <w:i/>
          <w:sz w:val="20"/>
          <w:szCs w:val="20"/>
          <w:lang w:val="sv-SE"/>
        </w:rPr>
        <w:t xml:space="preserve">inner </w:t>
      </w:r>
      <w:proofErr w:type="spellStart"/>
      <w:r w:rsidRPr="00F23725">
        <w:rPr>
          <w:rFonts w:ascii="Segoe UI" w:hAnsi="Segoe UI" w:cs="Segoe UI"/>
          <w:i/>
          <w:sz w:val="20"/>
          <w:szCs w:val="20"/>
          <w:lang w:val="sv-SE"/>
        </w:rPr>
        <w:t>model</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nilai</w:t>
      </w:r>
      <w:proofErr w:type="spellEnd"/>
      <w:r w:rsidRPr="00F23725">
        <w:rPr>
          <w:rFonts w:ascii="Segoe UI" w:hAnsi="Segoe UI" w:cs="Segoe UI"/>
          <w:sz w:val="20"/>
          <w:szCs w:val="20"/>
          <w:lang w:val="sv-SE"/>
        </w:rPr>
        <w:t xml:space="preserve"> </w:t>
      </w:r>
      <w:r w:rsidRPr="00F23725">
        <w:rPr>
          <w:rFonts w:ascii="Segoe UI" w:hAnsi="Segoe UI" w:cs="Segoe UI"/>
          <w:i/>
          <w:sz w:val="20"/>
          <w:szCs w:val="20"/>
          <w:lang w:val="sv-SE"/>
        </w:rPr>
        <w:t>R-</w:t>
      </w:r>
      <w:proofErr w:type="spellStart"/>
      <w:r w:rsidRPr="00F23725">
        <w:rPr>
          <w:rFonts w:ascii="Segoe UI" w:hAnsi="Segoe UI" w:cs="Segoe UI"/>
          <w:i/>
          <w:sz w:val="20"/>
          <w:szCs w:val="20"/>
          <w:lang w:val="sv-SE"/>
        </w:rPr>
        <w:t>square</w:t>
      </w:r>
      <w:proofErr w:type="spellEnd"/>
      <w:r w:rsidRPr="00F23725">
        <w:rPr>
          <w:rFonts w:ascii="Segoe UI" w:hAnsi="Segoe UI" w:cs="Segoe UI"/>
          <w:sz w:val="20"/>
          <w:szCs w:val="20"/>
          <w:lang w:val="sv-SE"/>
        </w:rPr>
        <w:t xml:space="preserve"> (R²) </w:t>
      </w:r>
      <w:proofErr w:type="spellStart"/>
      <w:r w:rsidRPr="00F23725">
        <w:rPr>
          <w:rFonts w:ascii="Segoe UI" w:hAnsi="Segoe UI" w:cs="Segoe UI"/>
          <w:sz w:val="20"/>
          <w:szCs w:val="20"/>
          <w:lang w:val="sv-SE"/>
        </w:rPr>
        <w:t>untuk</w:t>
      </w:r>
      <w:proofErr w:type="spellEnd"/>
      <w:r w:rsidRPr="00F23725">
        <w:rPr>
          <w:rFonts w:ascii="Segoe UI" w:hAnsi="Segoe UI" w:cs="Segoe UI"/>
          <w:sz w:val="20"/>
          <w:szCs w:val="20"/>
          <w:lang w:val="sv-SE"/>
        </w:rPr>
        <w:t xml:space="preserve"> variabel </w:t>
      </w:r>
      <w:proofErr w:type="spellStart"/>
      <w:r w:rsidRPr="00F23725">
        <w:rPr>
          <w:rFonts w:ascii="Segoe UI" w:hAnsi="Segoe UI" w:cs="Segoe UI"/>
          <w:sz w:val="20"/>
          <w:szCs w:val="20"/>
          <w:lang w:val="sv-SE"/>
        </w:rPr>
        <w:t>Kebijakan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Dividen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sebesar</w:t>
      </w:r>
      <w:proofErr w:type="spellEnd"/>
      <w:r w:rsidRPr="00F23725">
        <w:rPr>
          <w:rFonts w:ascii="Segoe UI" w:hAnsi="Segoe UI" w:cs="Segoe UI"/>
          <w:sz w:val="20"/>
          <w:szCs w:val="20"/>
          <w:lang w:val="sv-SE"/>
        </w:rPr>
        <w:t xml:space="preserve"> 0,123. Hal ini </w:t>
      </w:r>
      <w:proofErr w:type="spellStart"/>
      <w:r w:rsidRPr="00F23725">
        <w:rPr>
          <w:rFonts w:ascii="Segoe UI" w:hAnsi="Segoe UI" w:cs="Segoe UI"/>
          <w:sz w:val="20"/>
          <w:szCs w:val="20"/>
          <w:lang w:val="sv-SE"/>
        </w:rPr>
        <w:t>menunjukkan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bahwa</w:t>
      </w:r>
      <w:proofErr w:type="spellEnd"/>
      <w:r w:rsidRPr="00F23725">
        <w:rPr>
          <w:rFonts w:ascii="Segoe UI" w:hAnsi="Segoe UI" w:cs="Segoe UI"/>
          <w:sz w:val="20"/>
          <w:szCs w:val="20"/>
          <w:lang w:val="sv-SE"/>
        </w:rPr>
        <w:t xml:space="preserve"> variabel </w:t>
      </w:r>
      <w:proofErr w:type="spellStart"/>
      <w:r w:rsidRPr="00F23725">
        <w:rPr>
          <w:rFonts w:ascii="Segoe UI" w:hAnsi="Segoe UI" w:cs="Segoe UI"/>
          <w:sz w:val="20"/>
          <w:szCs w:val="20"/>
          <w:lang w:val="sv-SE"/>
        </w:rPr>
        <w:t>independen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dalam</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penelitian</w:t>
      </w:r>
      <w:proofErr w:type="spellEnd"/>
      <w:r w:rsidRPr="00F23725">
        <w:rPr>
          <w:rFonts w:ascii="Segoe UI" w:hAnsi="Segoe UI" w:cs="Segoe UI"/>
          <w:sz w:val="20"/>
          <w:szCs w:val="20"/>
          <w:lang w:val="sv-SE"/>
        </w:rPr>
        <w:t xml:space="preserve"> ini </w:t>
      </w:r>
      <w:proofErr w:type="spellStart"/>
      <w:r w:rsidRPr="00F23725">
        <w:rPr>
          <w:rFonts w:ascii="Segoe UI" w:hAnsi="Segoe UI" w:cs="Segoe UI"/>
          <w:sz w:val="20"/>
          <w:szCs w:val="20"/>
          <w:lang w:val="sv-SE"/>
        </w:rPr>
        <w:t>mampu</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menjelaskan</w:t>
      </w:r>
      <w:proofErr w:type="spellEnd"/>
      <w:r w:rsidRPr="00F23725">
        <w:rPr>
          <w:rFonts w:ascii="Segoe UI" w:hAnsi="Segoe UI" w:cs="Segoe UI"/>
          <w:sz w:val="20"/>
          <w:szCs w:val="20"/>
          <w:lang w:val="sv-SE"/>
        </w:rPr>
        <w:t xml:space="preserve"> 12,3% </w:t>
      </w:r>
      <w:proofErr w:type="spellStart"/>
      <w:r w:rsidRPr="00F23725">
        <w:rPr>
          <w:rFonts w:ascii="Segoe UI" w:hAnsi="Segoe UI" w:cs="Segoe UI"/>
          <w:sz w:val="20"/>
          <w:szCs w:val="20"/>
          <w:lang w:val="sv-SE"/>
        </w:rPr>
        <w:t>variasi</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kebijakan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dividen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sedangkan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sisanya</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sebesar</w:t>
      </w:r>
      <w:proofErr w:type="spellEnd"/>
      <w:r w:rsidRPr="00F23725">
        <w:rPr>
          <w:rFonts w:ascii="Segoe UI" w:hAnsi="Segoe UI" w:cs="Segoe UI"/>
          <w:sz w:val="20"/>
          <w:szCs w:val="20"/>
          <w:lang w:val="sv-SE"/>
        </w:rPr>
        <w:t xml:space="preserve"> 87,7% </w:t>
      </w:r>
      <w:proofErr w:type="spellStart"/>
      <w:r w:rsidRPr="00F23725">
        <w:rPr>
          <w:rFonts w:ascii="Segoe UI" w:hAnsi="Segoe UI" w:cs="Segoe UI"/>
          <w:sz w:val="20"/>
          <w:szCs w:val="20"/>
          <w:lang w:val="sv-SE"/>
        </w:rPr>
        <w:t>dijelaskan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oleh</w:t>
      </w:r>
      <w:proofErr w:type="spellEnd"/>
      <w:r w:rsidRPr="00F23725">
        <w:rPr>
          <w:rFonts w:ascii="Segoe UI" w:hAnsi="Segoe UI" w:cs="Segoe UI"/>
          <w:sz w:val="20"/>
          <w:szCs w:val="20"/>
          <w:lang w:val="sv-SE"/>
        </w:rPr>
        <w:t xml:space="preserve"> faktor </w:t>
      </w:r>
      <w:proofErr w:type="spellStart"/>
      <w:r w:rsidRPr="00F23725">
        <w:rPr>
          <w:rFonts w:ascii="Segoe UI" w:hAnsi="Segoe UI" w:cs="Segoe UI"/>
          <w:sz w:val="20"/>
          <w:szCs w:val="20"/>
          <w:lang w:val="sv-SE"/>
        </w:rPr>
        <w:t>lain</w:t>
      </w:r>
      <w:proofErr w:type="spellEnd"/>
      <w:r w:rsidRPr="00F23725">
        <w:rPr>
          <w:rFonts w:ascii="Segoe UI" w:hAnsi="Segoe UI" w:cs="Segoe UI"/>
          <w:sz w:val="20"/>
          <w:szCs w:val="20"/>
          <w:lang w:val="sv-SE"/>
        </w:rPr>
        <w:t xml:space="preserve"> di luar </w:t>
      </w:r>
      <w:proofErr w:type="spellStart"/>
      <w:r w:rsidRPr="00F23725">
        <w:rPr>
          <w:rFonts w:ascii="Segoe UI" w:hAnsi="Segoe UI" w:cs="Segoe UI"/>
          <w:sz w:val="20"/>
          <w:szCs w:val="20"/>
          <w:lang w:val="sv-SE"/>
        </w:rPr>
        <w:t>model</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Nilai</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tersebut</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termasuk</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dalam</w:t>
      </w:r>
      <w:proofErr w:type="spellEnd"/>
      <w:r w:rsidRPr="00F23725">
        <w:rPr>
          <w:rFonts w:ascii="Segoe UI" w:hAnsi="Segoe UI" w:cs="Segoe UI"/>
          <w:sz w:val="20"/>
          <w:szCs w:val="20"/>
          <w:lang w:val="sv-SE"/>
        </w:rPr>
        <w:t xml:space="preserve"> kategori </w:t>
      </w:r>
      <w:proofErr w:type="spellStart"/>
      <w:r w:rsidRPr="00F23725">
        <w:rPr>
          <w:rFonts w:ascii="Segoe UI" w:hAnsi="Segoe UI" w:cs="Segoe UI"/>
          <w:sz w:val="20"/>
          <w:szCs w:val="20"/>
          <w:lang w:val="sv-SE"/>
        </w:rPr>
        <w:t>rendah</w:t>
      </w:r>
      <w:proofErr w:type="spellEnd"/>
      <w:r w:rsidRPr="00F23725">
        <w:rPr>
          <w:rFonts w:ascii="Segoe UI" w:hAnsi="Segoe UI" w:cs="Segoe UI"/>
          <w:sz w:val="20"/>
          <w:szCs w:val="20"/>
          <w:lang w:val="sv-SE"/>
        </w:rPr>
        <w:t xml:space="preserve">, yang </w:t>
      </w:r>
      <w:proofErr w:type="spellStart"/>
      <w:r w:rsidRPr="00F23725">
        <w:rPr>
          <w:rFonts w:ascii="Segoe UI" w:hAnsi="Segoe UI" w:cs="Segoe UI"/>
          <w:sz w:val="20"/>
          <w:szCs w:val="20"/>
          <w:lang w:val="sv-SE"/>
        </w:rPr>
        <w:t>mengindikasikan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bahwa</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pengaruh</w:t>
      </w:r>
      <w:proofErr w:type="spellEnd"/>
      <w:r w:rsidRPr="00F23725">
        <w:rPr>
          <w:rFonts w:ascii="Segoe UI" w:hAnsi="Segoe UI" w:cs="Segoe UI"/>
          <w:sz w:val="20"/>
          <w:szCs w:val="20"/>
          <w:lang w:val="sv-SE"/>
        </w:rPr>
        <w:t xml:space="preserve"> variabel </w:t>
      </w:r>
      <w:proofErr w:type="spellStart"/>
      <w:r w:rsidRPr="00F23725">
        <w:rPr>
          <w:rFonts w:ascii="Segoe UI" w:hAnsi="Segoe UI" w:cs="Segoe UI"/>
          <w:sz w:val="20"/>
          <w:szCs w:val="20"/>
          <w:lang w:val="sv-SE"/>
        </w:rPr>
        <w:t>independen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terhadap</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Kebijakan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Dividen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masih</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terbatas</w:t>
      </w:r>
      <w:proofErr w:type="spellEnd"/>
      <w:r w:rsidRPr="00F23725">
        <w:rPr>
          <w:rFonts w:ascii="Segoe UI" w:hAnsi="Segoe UI" w:cs="Segoe UI"/>
          <w:sz w:val="20"/>
          <w:szCs w:val="20"/>
          <w:lang w:val="sv-SE"/>
        </w:rPr>
        <w:t xml:space="preserve">. </w:t>
      </w:r>
    </w:p>
    <w:p w14:paraId="184A197D" w14:textId="77777777" w:rsidR="0081525E" w:rsidRPr="00F23725" w:rsidRDefault="0081525E" w:rsidP="0081525E">
      <w:pPr>
        <w:pStyle w:val="ListParagraph"/>
        <w:spacing w:after="0"/>
        <w:ind w:left="0"/>
        <w:jc w:val="both"/>
        <w:rPr>
          <w:rFonts w:ascii="Segoe UI" w:hAnsi="Segoe UI" w:cs="Segoe UI"/>
          <w:sz w:val="20"/>
          <w:szCs w:val="20"/>
          <w:lang w:val="sv-SE"/>
        </w:rPr>
      </w:pPr>
      <w:r w:rsidRPr="00F23725">
        <w:rPr>
          <w:rFonts w:ascii="Segoe UI" w:hAnsi="Segoe UI" w:cs="Segoe UI"/>
          <w:sz w:val="20"/>
          <w:szCs w:val="20"/>
          <w:lang w:val="sv-SE"/>
        </w:rPr>
        <w:tab/>
      </w:r>
      <w:proofErr w:type="spellStart"/>
      <w:r w:rsidRPr="00F23725">
        <w:rPr>
          <w:rFonts w:ascii="Segoe UI" w:hAnsi="Segoe UI" w:cs="Segoe UI"/>
          <w:sz w:val="20"/>
          <w:szCs w:val="20"/>
          <w:lang w:val="sv-SE"/>
        </w:rPr>
        <w:t>Sementara</w:t>
      </w:r>
      <w:proofErr w:type="spellEnd"/>
      <w:r w:rsidRPr="00F23725">
        <w:rPr>
          <w:rFonts w:ascii="Segoe UI" w:hAnsi="Segoe UI" w:cs="Segoe UI"/>
          <w:sz w:val="20"/>
          <w:szCs w:val="20"/>
          <w:lang w:val="sv-SE"/>
        </w:rPr>
        <w:t xml:space="preserve"> itu, </w:t>
      </w:r>
      <w:proofErr w:type="spellStart"/>
      <w:r w:rsidRPr="00F23725">
        <w:rPr>
          <w:rFonts w:ascii="Segoe UI" w:hAnsi="Segoe UI" w:cs="Segoe UI"/>
          <w:sz w:val="20"/>
          <w:szCs w:val="20"/>
          <w:lang w:val="sv-SE"/>
        </w:rPr>
        <w:t>nilai</w:t>
      </w:r>
      <w:proofErr w:type="spellEnd"/>
      <w:r w:rsidRPr="00F23725">
        <w:rPr>
          <w:rFonts w:ascii="Segoe UI" w:hAnsi="Segoe UI" w:cs="Segoe UI"/>
          <w:sz w:val="20"/>
          <w:szCs w:val="20"/>
          <w:lang w:val="sv-SE"/>
        </w:rPr>
        <w:t xml:space="preserve"> </w:t>
      </w:r>
      <w:r w:rsidRPr="00F23725">
        <w:rPr>
          <w:rFonts w:ascii="Segoe UI" w:hAnsi="Segoe UI" w:cs="Segoe UI"/>
          <w:i/>
          <w:sz w:val="20"/>
          <w:szCs w:val="20"/>
          <w:lang w:val="sv-SE"/>
        </w:rPr>
        <w:t>R-</w:t>
      </w:r>
      <w:proofErr w:type="spellStart"/>
      <w:r w:rsidRPr="00F23725">
        <w:rPr>
          <w:rFonts w:ascii="Segoe UI" w:hAnsi="Segoe UI" w:cs="Segoe UI"/>
          <w:i/>
          <w:sz w:val="20"/>
          <w:szCs w:val="20"/>
          <w:lang w:val="sv-SE"/>
        </w:rPr>
        <w:t>square</w:t>
      </w:r>
      <w:proofErr w:type="spellEnd"/>
      <w:r w:rsidRPr="00F23725">
        <w:rPr>
          <w:rFonts w:ascii="Segoe UI" w:hAnsi="Segoe UI" w:cs="Segoe UI"/>
          <w:sz w:val="20"/>
          <w:szCs w:val="20"/>
          <w:lang w:val="sv-SE"/>
        </w:rPr>
        <w:t xml:space="preserve"> (R²) </w:t>
      </w:r>
      <w:proofErr w:type="spellStart"/>
      <w:r w:rsidRPr="00F23725">
        <w:rPr>
          <w:rFonts w:ascii="Segoe UI" w:hAnsi="Segoe UI" w:cs="Segoe UI"/>
          <w:sz w:val="20"/>
          <w:szCs w:val="20"/>
          <w:lang w:val="sv-SE"/>
        </w:rPr>
        <w:t>untuk</w:t>
      </w:r>
      <w:proofErr w:type="spellEnd"/>
      <w:r w:rsidRPr="00F23725">
        <w:rPr>
          <w:rFonts w:ascii="Segoe UI" w:hAnsi="Segoe UI" w:cs="Segoe UI"/>
          <w:sz w:val="20"/>
          <w:szCs w:val="20"/>
          <w:lang w:val="sv-SE"/>
        </w:rPr>
        <w:t xml:space="preserve"> variabel </w:t>
      </w:r>
      <w:proofErr w:type="spellStart"/>
      <w:r w:rsidRPr="00F23725">
        <w:rPr>
          <w:rFonts w:ascii="Segoe UI" w:hAnsi="Segoe UI" w:cs="Segoe UI"/>
          <w:sz w:val="20"/>
          <w:szCs w:val="20"/>
          <w:lang w:val="sv-SE"/>
        </w:rPr>
        <w:t>Nilai</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Perusahaan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adalah</w:t>
      </w:r>
      <w:proofErr w:type="spellEnd"/>
      <w:r w:rsidRPr="00F23725">
        <w:rPr>
          <w:rFonts w:ascii="Segoe UI" w:hAnsi="Segoe UI" w:cs="Segoe UI"/>
          <w:sz w:val="20"/>
          <w:szCs w:val="20"/>
          <w:lang w:val="sv-SE"/>
        </w:rPr>
        <w:t xml:space="preserve"> 0,629, yang </w:t>
      </w:r>
      <w:proofErr w:type="spellStart"/>
      <w:r w:rsidRPr="00F23725">
        <w:rPr>
          <w:rFonts w:ascii="Segoe UI" w:hAnsi="Segoe UI" w:cs="Segoe UI"/>
          <w:sz w:val="20"/>
          <w:szCs w:val="20"/>
          <w:lang w:val="sv-SE"/>
        </w:rPr>
        <w:t>berarti</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bahwa</w:t>
      </w:r>
      <w:proofErr w:type="spellEnd"/>
      <w:r w:rsidRPr="00F23725">
        <w:rPr>
          <w:rFonts w:ascii="Segoe UI" w:hAnsi="Segoe UI" w:cs="Segoe UI"/>
          <w:sz w:val="20"/>
          <w:szCs w:val="20"/>
          <w:lang w:val="sv-SE"/>
        </w:rPr>
        <w:t xml:space="preserve"> 62,9% </w:t>
      </w:r>
      <w:proofErr w:type="spellStart"/>
      <w:r w:rsidRPr="00F23725">
        <w:rPr>
          <w:rFonts w:ascii="Segoe UI" w:hAnsi="Segoe UI" w:cs="Segoe UI"/>
          <w:sz w:val="20"/>
          <w:szCs w:val="20"/>
          <w:lang w:val="sv-SE"/>
        </w:rPr>
        <w:t>variasi</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nilai</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perusahaan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dapat</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dijelaskan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oleh</w:t>
      </w:r>
      <w:proofErr w:type="spellEnd"/>
      <w:r w:rsidRPr="00F23725">
        <w:rPr>
          <w:rFonts w:ascii="Segoe UI" w:hAnsi="Segoe UI" w:cs="Segoe UI"/>
          <w:sz w:val="20"/>
          <w:szCs w:val="20"/>
          <w:lang w:val="sv-SE"/>
        </w:rPr>
        <w:t xml:space="preserve"> variabel-variabel </w:t>
      </w:r>
      <w:proofErr w:type="spellStart"/>
      <w:r w:rsidRPr="00F23725">
        <w:rPr>
          <w:rFonts w:ascii="Segoe UI" w:hAnsi="Segoe UI" w:cs="Segoe UI"/>
          <w:sz w:val="20"/>
          <w:szCs w:val="20"/>
          <w:lang w:val="sv-SE"/>
        </w:rPr>
        <w:t>independen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dalam</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model</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seperti</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Likuiditas</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Profitabilitas</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Leverage</w:t>
      </w:r>
      <w:proofErr w:type="spellEnd"/>
      <w:r w:rsidRPr="00F23725">
        <w:rPr>
          <w:rFonts w:ascii="Segoe UI" w:hAnsi="Segoe UI" w:cs="Segoe UI"/>
          <w:sz w:val="20"/>
          <w:szCs w:val="20"/>
          <w:lang w:val="sv-SE"/>
        </w:rPr>
        <w:t xml:space="preserve">, dan </w:t>
      </w:r>
      <w:proofErr w:type="spellStart"/>
      <w:r w:rsidRPr="00F23725">
        <w:rPr>
          <w:rFonts w:ascii="Segoe UI" w:hAnsi="Segoe UI" w:cs="Segoe UI"/>
          <w:sz w:val="20"/>
          <w:szCs w:val="20"/>
          <w:lang w:val="sv-SE"/>
        </w:rPr>
        <w:t>Kebijakan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Dividen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Sisanya</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sebesar</w:t>
      </w:r>
      <w:proofErr w:type="spellEnd"/>
      <w:r w:rsidRPr="00F23725">
        <w:rPr>
          <w:rFonts w:ascii="Segoe UI" w:hAnsi="Segoe UI" w:cs="Segoe UI"/>
          <w:sz w:val="20"/>
          <w:szCs w:val="20"/>
          <w:lang w:val="sv-SE"/>
        </w:rPr>
        <w:t xml:space="preserve"> 37,1% </w:t>
      </w:r>
      <w:proofErr w:type="spellStart"/>
      <w:r w:rsidRPr="00F23725">
        <w:rPr>
          <w:rFonts w:ascii="Segoe UI" w:hAnsi="Segoe UI" w:cs="Segoe UI"/>
          <w:sz w:val="20"/>
          <w:szCs w:val="20"/>
          <w:lang w:val="sv-SE"/>
        </w:rPr>
        <w:t>dijelaskan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oleh</w:t>
      </w:r>
      <w:proofErr w:type="spellEnd"/>
      <w:r w:rsidRPr="00F23725">
        <w:rPr>
          <w:rFonts w:ascii="Segoe UI" w:hAnsi="Segoe UI" w:cs="Segoe UI"/>
          <w:sz w:val="20"/>
          <w:szCs w:val="20"/>
          <w:lang w:val="sv-SE"/>
        </w:rPr>
        <w:t xml:space="preserve"> variabel </w:t>
      </w:r>
      <w:proofErr w:type="spellStart"/>
      <w:r w:rsidRPr="00F23725">
        <w:rPr>
          <w:rFonts w:ascii="Segoe UI" w:hAnsi="Segoe UI" w:cs="Segoe UI"/>
          <w:sz w:val="20"/>
          <w:szCs w:val="20"/>
          <w:lang w:val="sv-SE"/>
        </w:rPr>
        <w:t>lain</w:t>
      </w:r>
      <w:proofErr w:type="spellEnd"/>
      <w:r w:rsidRPr="00F23725">
        <w:rPr>
          <w:rFonts w:ascii="Segoe UI" w:hAnsi="Segoe UI" w:cs="Segoe UI"/>
          <w:sz w:val="20"/>
          <w:szCs w:val="20"/>
          <w:lang w:val="sv-SE"/>
        </w:rPr>
        <w:t xml:space="preserve"> di luar </w:t>
      </w:r>
      <w:proofErr w:type="spellStart"/>
      <w:r w:rsidRPr="00F23725">
        <w:rPr>
          <w:rFonts w:ascii="Segoe UI" w:hAnsi="Segoe UI" w:cs="Segoe UI"/>
          <w:sz w:val="20"/>
          <w:szCs w:val="20"/>
          <w:lang w:val="sv-SE"/>
        </w:rPr>
        <w:t>penelitian</w:t>
      </w:r>
      <w:proofErr w:type="spellEnd"/>
      <w:r w:rsidRPr="00F23725">
        <w:rPr>
          <w:rFonts w:ascii="Segoe UI" w:hAnsi="Segoe UI" w:cs="Segoe UI"/>
          <w:sz w:val="20"/>
          <w:szCs w:val="20"/>
          <w:lang w:val="sv-SE"/>
        </w:rPr>
        <w:t xml:space="preserve"> ini. </w:t>
      </w:r>
      <w:proofErr w:type="spellStart"/>
      <w:r w:rsidRPr="00F23725">
        <w:rPr>
          <w:rFonts w:ascii="Segoe UI" w:hAnsi="Segoe UI" w:cs="Segoe UI"/>
          <w:sz w:val="20"/>
          <w:szCs w:val="20"/>
          <w:lang w:val="sv-SE"/>
        </w:rPr>
        <w:t>Nilai</w:t>
      </w:r>
      <w:proofErr w:type="spellEnd"/>
      <w:r w:rsidRPr="00F23725">
        <w:rPr>
          <w:rFonts w:ascii="Segoe UI" w:hAnsi="Segoe UI" w:cs="Segoe UI"/>
          <w:sz w:val="20"/>
          <w:szCs w:val="20"/>
          <w:lang w:val="sv-SE"/>
        </w:rPr>
        <w:t xml:space="preserve"> ini </w:t>
      </w:r>
      <w:proofErr w:type="spellStart"/>
      <w:r w:rsidRPr="00F23725">
        <w:rPr>
          <w:rFonts w:ascii="Segoe UI" w:hAnsi="Segoe UI" w:cs="Segoe UI"/>
          <w:sz w:val="20"/>
          <w:szCs w:val="20"/>
          <w:lang w:val="sv-SE"/>
        </w:rPr>
        <w:t>termasuk</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dalam</w:t>
      </w:r>
      <w:proofErr w:type="spellEnd"/>
      <w:r w:rsidRPr="00F23725">
        <w:rPr>
          <w:rFonts w:ascii="Segoe UI" w:hAnsi="Segoe UI" w:cs="Segoe UI"/>
          <w:sz w:val="20"/>
          <w:szCs w:val="20"/>
          <w:lang w:val="sv-SE"/>
        </w:rPr>
        <w:t xml:space="preserve"> kategori </w:t>
      </w:r>
      <w:proofErr w:type="spellStart"/>
      <w:r w:rsidRPr="00F23725">
        <w:rPr>
          <w:rFonts w:ascii="Segoe UI" w:hAnsi="Segoe UI" w:cs="Segoe UI"/>
          <w:sz w:val="20"/>
          <w:szCs w:val="20"/>
          <w:lang w:val="sv-SE"/>
        </w:rPr>
        <w:t>sedang</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hingga</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kuat</w:t>
      </w:r>
      <w:proofErr w:type="spellEnd"/>
      <w:r w:rsidRPr="00F23725">
        <w:rPr>
          <w:rFonts w:ascii="Segoe UI" w:hAnsi="Segoe UI" w:cs="Segoe UI"/>
          <w:sz w:val="20"/>
          <w:szCs w:val="20"/>
          <w:lang w:val="sv-SE"/>
        </w:rPr>
        <w:t xml:space="preserve">, yang </w:t>
      </w:r>
      <w:proofErr w:type="spellStart"/>
      <w:r w:rsidRPr="00F23725">
        <w:rPr>
          <w:rFonts w:ascii="Segoe UI" w:hAnsi="Segoe UI" w:cs="Segoe UI"/>
          <w:sz w:val="20"/>
          <w:szCs w:val="20"/>
          <w:lang w:val="sv-SE"/>
        </w:rPr>
        <w:t>menunjukkan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bahwa</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model</w:t>
      </w:r>
      <w:proofErr w:type="spellEnd"/>
      <w:r w:rsidRPr="00F23725">
        <w:rPr>
          <w:rFonts w:ascii="Segoe UI" w:hAnsi="Segoe UI" w:cs="Segoe UI"/>
          <w:sz w:val="20"/>
          <w:szCs w:val="20"/>
          <w:lang w:val="sv-SE"/>
        </w:rPr>
        <w:t xml:space="preserve"> yang </w:t>
      </w:r>
      <w:proofErr w:type="spellStart"/>
      <w:r w:rsidRPr="00F23725">
        <w:rPr>
          <w:rFonts w:ascii="Segoe UI" w:hAnsi="Segoe UI" w:cs="Segoe UI"/>
          <w:sz w:val="20"/>
          <w:szCs w:val="20"/>
          <w:lang w:val="sv-SE"/>
        </w:rPr>
        <w:t>dibangun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memiliki</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kemampuan</w:t>
      </w:r>
      <w:proofErr w:type="spellEnd"/>
      <w:r w:rsidRPr="00F23725">
        <w:rPr>
          <w:rFonts w:ascii="Segoe UI" w:hAnsi="Segoe UI" w:cs="Segoe UI"/>
          <w:sz w:val="20"/>
          <w:szCs w:val="20"/>
          <w:lang w:val="sv-SE"/>
        </w:rPr>
        <w:t xml:space="preserve"> yang </w:t>
      </w:r>
      <w:proofErr w:type="spellStart"/>
      <w:r w:rsidRPr="00F23725">
        <w:rPr>
          <w:rFonts w:ascii="Segoe UI" w:hAnsi="Segoe UI" w:cs="Segoe UI"/>
          <w:sz w:val="20"/>
          <w:szCs w:val="20"/>
          <w:lang w:val="sv-SE"/>
        </w:rPr>
        <w:t>cukup</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baik</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dalam</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menjelaskan</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Nilai</w:t>
      </w:r>
      <w:proofErr w:type="spellEnd"/>
      <w:r w:rsidRPr="00F23725">
        <w:rPr>
          <w:rFonts w:ascii="Segoe UI" w:hAnsi="Segoe UI" w:cs="Segoe UI"/>
          <w:sz w:val="20"/>
          <w:szCs w:val="20"/>
          <w:lang w:val="sv-SE"/>
        </w:rPr>
        <w:t xml:space="preserve"> </w:t>
      </w:r>
      <w:proofErr w:type="spellStart"/>
      <w:r w:rsidRPr="00F23725">
        <w:rPr>
          <w:rFonts w:ascii="Segoe UI" w:hAnsi="Segoe UI" w:cs="Segoe UI"/>
          <w:sz w:val="20"/>
          <w:szCs w:val="20"/>
          <w:lang w:val="sv-SE"/>
        </w:rPr>
        <w:t>Perusahaan</w:t>
      </w:r>
      <w:proofErr w:type="spellEnd"/>
      <w:r w:rsidRPr="00F23725">
        <w:rPr>
          <w:rFonts w:ascii="Segoe UI" w:hAnsi="Segoe UI" w:cs="Segoe UI"/>
          <w:sz w:val="20"/>
          <w:szCs w:val="20"/>
          <w:lang w:val="sv-SE"/>
        </w:rPr>
        <w:t>.</w:t>
      </w:r>
    </w:p>
    <w:p w14:paraId="6DC08CF3" w14:textId="77777777" w:rsidR="0081525E" w:rsidRDefault="0081525E" w:rsidP="0081525E">
      <w:pPr>
        <w:pStyle w:val="ListParagraph"/>
        <w:spacing w:after="0"/>
        <w:ind w:left="1287"/>
        <w:jc w:val="center"/>
        <w:rPr>
          <w:rFonts w:ascii="Segoe UI" w:hAnsi="Segoe UI" w:cs="Segoe UI"/>
          <w:sz w:val="20"/>
          <w:szCs w:val="20"/>
        </w:rPr>
      </w:pPr>
      <w:r w:rsidRPr="00A87E7E">
        <w:rPr>
          <w:rFonts w:ascii="Segoe UI" w:hAnsi="Segoe UI" w:cs="Segoe UI"/>
          <w:sz w:val="20"/>
          <w:szCs w:val="20"/>
          <w:lang w:val="id-ID"/>
        </w:rPr>
        <w:t xml:space="preserve">Tabel </w:t>
      </w:r>
      <w:r>
        <w:rPr>
          <w:rFonts w:ascii="Segoe UI" w:hAnsi="Segoe UI" w:cs="Segoe UI"/>
          <w:sz w:val="20"/>
          <w:szCs w:val="20"/>
        </w:rPr>
        <w:t>6</w:t>
      </w:r>
      <w:r w:rsidRPr="00A87E7E">
        <w:rPr>
          <w:rFonts w:ascii="Segoe UI" w:hAnsi="Segoe UI" w:cs="Segoe UI"/>
          <w:sz w:val="20"/>
          <w:szCs w:val="20"/>
          <w:lang w:val="id-ID"/>
        </w:rPr>
        <w:t>.</w:t>
      </w:r>
      <w:r w:rsidRPr="00A87E7E">
        <w:rPr>
          <w:rFonts w:ascii="Segoe UI" w:hAnsi="Segoe UI" w:cs="Segoe UI"/>
          <w:sz w:val="20"/>
          <w:szCs w:val="20"/>
        </w:rPr>
        <w:t xml:space="preserve"> </w:t>
      </w:r>
      <w:r w:rsidRPr="003B566F">
        <w:rPr>
          <w:rFonts w:ascii="Segoe UI" w:hAnsi="Segoe UI" w:cs="Segoe UI"/>
          <w:i/>
          <w:sz w:val="20"/>
          <w:szCs w:val="20"/>
        </w:rPr>
        <w:t>Q-Predict</w:t>
      </w:r>
    </w:p>
    <w:tbl>
      <w:tblPr>
        <w:tblStyle w:val="Style1"/>
        <w:tblW w:w="3343" w:type="pct"/>
        <w:jc w:val="center"/>
        <w:tblBorders>
          <w:top w:val="single" w:sz="4" w:space="0" w:color="auto"/>
          <w:bottom w:val="single" w:sz="4" w:space="0" w:color="auto"/>
        </w:tblBorders>
        <w:tblLook w:val="04A0" w:firstRow="1" w:lastRow="0" w:firstColumn="1" w:lastColumn="0" w:noHBand="0" w:noVBand="1"/>
      </w:tblPr>
      <w:tblGrid>
        <w:gridCol w:w="2189"/>
        <w:gridCol w:w="2105"/>
        <w:gridCol w:w="2105"/>
      </w:tblGrid>
      <w:tr w:rsidR="0081525E" w:rsidRPr="009252C0" w14:paraId="75BC858F" w14:textId="77777777" w:rsidTr="00A315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pct"/>
            <w:tcBorders>
              <w:bottom w:val="single" w:sz="4" w:space="0" w:color="auto"/>
            </w:tcBorders>
            <w:shd w:val="clear" w:color="auto" w:fill="auto"/>
          </w:tcPr>
          <w:p w14:paraId="0EEC3D7E" w14:textId="77777777" w:rsidR="0081525E" w:rsidRPr="009252C0" w:rsidRDefault="0081525E" w:rsidP="00845D5A">
            <w:pPr>
              <w:jc w:val="center"/>
              <w:rPr>
                <w:rFonts w:ascii="Segoe UI" w:hAnsi="Segoe UI" w:cs="Segoe UI"/>
                <w:b w:val="0"/>
                <w:bCs/>
                <w:szCs w:val="22"/>
              </w:rPr>
            </w:pPr>
            <w:proofErr w:type="spellStart"/>
            <w:r>
              <w:rPr>
                <w:rFonts w:ascii="Segoe UI" w:hAnsi="Segoe UI" w:cs="Segoe UI"/>
                <w:b w:val="0"/>
                <w:bCs/>
                <w:szCs w:val="22"/>
              </w:rPr>
              <w:t>Variabel</w:t>
            </w:r>
            <w:proofErr w:type="spellEnd"/>
          </w:p>
        </w:tc>
        <w:tc>
          <w:tcPr>
            <w:tcW w:w="1645" w:type="pct"/>
            <w:tcBorders>
              <w:bottom w:val="single" w:sz="4" w:space="0" w:color="auto"/>
            </w:tcBorders>
            <w:shd w:val="clear" w:color="auto" w:fill="auto"/>
          </w:tcPr>
          <w:p w14:paraId="17FFBDF4" w14:textId="77777777" w:rsidR="0081525E" w:rsidRPr="003B566F" w:rsidRDefault="0081525E"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i/>
                <w:szCs w:val="22"/>
              </w:rPr>
            </w:pPr>
            <w:r w:rsidRPr="003B566F">
              <w:rPr>
                <w:rFonts w:ascii="Segoe UI" w:hAnsi="Segoe UI" w:cs="Segoe UI"/>
                <w:b w:val="0"/>
                <w:bCs/>
                <w:i/>
                <w:szCs w:val="22"/>
              </w:rPr>
              <w:t>Q-Predict</w:t>
            </w:r>
          </w:p>
        </w:tc>
        <w:tc>
          <w:tcPr>
            <w:tcW w:w="1645" w:type="pct"/>
            <w:tcBorders>
              <w:bottom w:val="single" w:sz="4" w:space="0" w:color="auto"/>
            </w:tcBorders>
          </w:tcPr>
          <w:p w14:paraId="4926EF70" w14:textId="77777777" w:rsidR="0081525E" w:rsidRDefault="0081525E" w:rsidP="00845D5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rPr>
            </w:pPr>
            <w:r>
              <w:rPr>
                <w:rFonts w:ascii="Segoe UI" w:hAnsi="Segoe UI" w:cs="Segoe UI"/>
                <w:b w:val="0"/>
                <w:bCs/>
              </w:rPr>
              <w:t>Keterangan</w:t>
            </w:r>
          </w:p>
        </w:tc>
      </w:tr>
      <w:tr w:rsidR="0081525E" w:rsidRPr="009252C0" w14:paraId="394D9C07" w14:textId="77777777" w:rsidTr="00A315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pct"/>
            <w:tcBorders>
              <w:top w:val="single" w:sz="4" w:space="0" w:color="auto"/>
            </w:tcBorders>
            <w:shd w:val="clear" w:color="auto" w:fill="auto"/>
          </w:tcPr>
          <w:p w14:paraId="5C5CB20A" w14:textId="77777777" w:rsidR="0081525E" w:rsidRPr="009252C0" w:rsidRDefault="0081525E" w:rsidP="00845D5A">
            <w:pPr>
              <w:jc w:val="center"/>
              <w:rPr>
                <w:rFonts w:ascii="Segoe UI" w:hAnsi="Segoe UI" w:cs="Segoe UI"/>
                <w:szCs w:val="22"/>
              </w:rPr>
            </w:pPr>
            <w:proofErr w:type="spellStart"/>
            <w:r>
              <w:rPr>
                <w:rFonts w:ascii="Segoe UI" w:hAnsi="Segoe UI" w:cs="Segoe UI"/>
                <w:szCs w:val="22"/>
              </w:rPr>
              <w:t>Kebijakan</w:t>
            </w:r>
            <w:proofErr w:type="spellEnd"/>
            <w:r>
              <w:rPr>
                <w:rFonts w:ascii="Segoe UI" w:hAnsi="Segoe UI" w:cs="Segoe UI"/>
                <w:szCs w:val="22"/>
              </w:rPr>
              <w:t xml:space="preserve"> </w:t>
            </w:r>
            <w:proofErr w:type="spellStart"/>
            <w:r>
              <w:rPr>
                <w:rFonts w:ascii="Segoe UI" w:hAnsi="Segoe UI" w:cs="Segoe UI"/>
                <w:szCs w:val="22"/>
              </w:rPr>
              <w:t>Dividen</w:t>
            </w:r>
            <w:proofErr w:type="spellEnd"/>
          </w:p>
        </w:tc>
        <w:tc>
          <w:tcPr>
            <w:tcW w:w="1645" w:type="pct"/>
            <w:tcBorders>
              <w:top w:val="single" w:sz="4" w:space="0" w:color="auto"/>
            </w:tcBorders>
          </w:tcPr>
          <w:p w14:paraId="6B270378" w14:textId="77777777" w:rsidR="0081525E" w:rsidRPr="009252C0" w:rsidRDefault="0081525E"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Cs w:val="22"/>
                <w:lang w:val="id-ID"/>
              </w:rPr>
            </w:pPr>
            <w:r>
              <w:rPr>
                <w:rFonts w:ascii="Segoe UI" w:hAnsi="Segoe UI" w:cs="Segoe UI"/>
                <w:szCs w:val="22"/>
              </w:rPr>
              <w:t>0,069</w:t>
            </w:r>
          </w:p>
        </w:tc>
        <w:tc>
          <w:tcPr>
            <w:tcW w:w="1645" w:type="pct"/>
            <w:tcBorders>
              <w:top w:val="single" w:sz="4" w:space="0" w:color="auto"/>
            </w:tcBorders>
          </w:tcPr>
          <w:p w14:paraId="52BD0AA1" w14:textId="77777777" w:rsidR="0081525E" w:rsidRDefault="0081525E" w:rsidP="00845D5A">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proofErr w:type="spellStart"/>
            <w:r>
              <w:rPr>
                <w:rFonts w:ascii="Segoe UI" w:hAnsi="Segoe UI" w:cs="Segoe UI"/>
              </w:rPr>
              <w:t>kecil</w:t>
            </w:r>
            <w:proofErr w:type="spellEnd"/>
          </w:p>
        </w:tc>
      </w:tr>
      <w:tr w:rsidR="0081525E" w:rsidRPr="009252C0" w14:paraId="1C963DAC" w14:textId="77777777" w:rsidTr="00A315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pct"/>
            <w:tcBorders>
              <w:top w:val="nil"/>
              <w:left w:val="nil"/>
            </w:tcBorders>
            <w:shd w:val="clear" w:color="auto" w:fill="auto"/>
          </w:tcPr>
          <w:p w14:paraId="716794B4" w14:textId="77777777" w:rsidR="0081525E" w:rsidRPr="009252C0" w:rsidRDefault="0081525E" w:rsidP="00845D5A">
            <w:pPr>
              <w:jc w:val="center"/>
              <w:rPr>
                <w:rFonts w:ascii="Segoe UI" w:hAnsi="Segoe UI" w:cs="Segoe UI"/>
                <w:szCs w:val="22"/>
                <w:lang w:val="id-ID"/>
              </w:rPr>
            </w:pPr>
            <w:r>
              <w:rPr>
                <w:rFonts w:ascii="Segoe UI" w:hAnsi="Segoe UI" w:cs="Segoe UI"/>
                <w:szCs w:val="22"/>
              </w:rPr>
              <w:t>Nilai Perusahaan</w:t>
            </w:r>
          </w:p>
        </w:tc>
        <w:tc>
          <w:tcPr>
            <w:tcW w:w="1645" w:type="pct"/>
            <w:tcBorders>
              <w:top w:val="nil"/>
              <w:right w:val="nil"/>
            </w:tcBorders>
          </w:tcPr>
          <w:p w14:paraId="2DC0A744" w14:textId="77777777" w:rsidR="0081525E" w:rsidRPr="00A87E7E" w:rsidRDefault="0081525E"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szCs w:val="22"/>
              </w:rPr>
            </w:pPr>
            <w:r>
              <w:rPr>
                <w:rFonts w:ascii="Segoe UI" w:hAnsi="Segoe UI" w:cs="Segoe UI"/>
                <w:szCs w:val="22"/>
              </w:rPr>
              <w:t>0,547</w:t>
            </w:r>
          </w:p>
        </w:tc>
        <w:tc>
          <w:tcPr>
            <w:tcW w:w="1645" w:type="pct"/>
            <w:tcBorders>
              <w:top w:val="nil"/>
              <w:right w:val="nil"/>
            </w:tcBorders>
          </w:tcPr>
          <w:p w14:paraId="52DDA881" w14:textId="77777777" w:rsidR="0081525E" w:rsidRDefault="0081525E" w:rsidP="00845D5A">
            <w:pPr>
              <w:jc w:val="center"/>
              <w:cnfStyle w:val="000000010000" w:firstRow="0" w:lastRow="0" w:firstColumn="0" w:lastColumn="0" w:oddVBand="0" w:evenVBand="0" w:oddHBand="0" w:evenHBand="1" w:firstRowFirstColumn="0" w:firstRowLastColumn="0" w:lastRowFirstColumn="0" w:lastRowLastColumn="0"/>
              <w:rPr>
                <w:rFonts w:ascii="Segoe UI" w:hAnsi="Segoe UI" w:cs="Segoe UI"/>
              </w:rPr>
            </w:pPr>
            <w:r>
              <w:rPr>
                <w:rFonts w:ascii="Segoe UI" w:hAnsi="Segoe UI" w:cs="Segoe UI"/>
              </w:rPr>
              <w:t>Moderate/sedang</w:t>
            </w:r>
          </w:p>
        </w:tc>
      </w:tr>
    </w:tbl>
    <w:p w14:paraId="4AC8BD09" w14:textId="77777777" w:rsidR="0081525E" w:rsidRDefault="0081525E" w:rsidP="0081525E">
      <w:pPr>
        <w:pStyle w:val="ListParagraph"/>
        <w:spacing w:after="0"/>
        <w:ind w:left="0"/>
        <w:jc w:val="both"/>
        <w:rPr>
          <w:rFonts w:ascii="Segoe UI" w:hAnsi="Segoe UI" w:cs="Segoe UI"/>
          <w:sz w:val="20"/>
          <w:szCs w:val="20"/>
        </w:rPr>
      </w:pPr>
    </w:p>
    <w:p w14:paraId="1208DC09" w14:textId="77777777" w:rsidR="0081525E" w:rsidRDefault="0081525E" w:rsidP="0081525E">
      <w:pPr>
        <w:pStyle w:val="ListParagraph"/>
        <w:spacing w:after="0"/>
        <w:ind w:left="0"/>
        <w:jc w:val="both"/>
        <w:rPr>
          <w:rFonts w:ascii="Segoe UI" w:hAnsi="Segoe UI" w:cs="Segoe UI"/>
          <w:sz w:val="20"/>
          <w:szCs w:val="20"/>
        </w:rPr>
      </w:pPr>
      <w:r>
        <w:rPr>
          <w:rFonts w:ascii="Segoe UI" w:hAnsi="Segoe UI" w:cs="Segoe UI"/>
          <w:sz w:val="20"/>
          <w:szCs w:val="20"/>
        </w:rPr>
        <w:tab/>
      </w:r>
      <w:r w:rsidRPr="0081525E">
        <w:rPr>
          <w:rFonts w:ascii="Segoe UI" w:hAnsi="Segoe UI" w:cs="Segoe UI"/>
          <w:sz w:val="20"/>
          <w:szCs w:val="20"/>
        </w:rPr>
        <w:t xml:space="preserve">Berdasarkan hasil uji </w:t>
      </w:r>
      <w:r w:rsidRPr="003B566F">
        <w:rPr>
          <w:rFonts w:ascii="Segoe UI" w:hAnsi="Segoe UI" w:cs="Segoe UI"/>
          <w:i/>
          <w:sz w:val="20"/>
          <w:szCs w:val="20"/>
        </w:rPr>
        <w:t>predictive relevance</w:t>
      </w:r>
      <w:r w:rsidRPr="0081525E">
        <w:rPr>
          <w:rFonts w:ascii="Segoe UI" w:hAnsi="Segoe UI" w:cs="Segoe UI"/>
          <w:sz w:val="20"/>
          <w:szCs w:val="20"/>
        </w:rPr>
        <w:t xml:space="preserve"> (Q²) </w:t>
      </w:r>
      <w:proofErr w:type="spellStart"/>
      <w:r w:rsidRPr="0081525E">
        <w:rPr>
          <w:rFonts w:ascii="Segoe UI" w:hAnsi="Segoe UI" w:cs="Segoe UI"/>
          <w:sz w:val="20"/>
          <w:szCs w:val="20"/>
        </w:rPr>
        <w:t>melalui</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metode</w:t>
      </w:r>
      <w:proofErr w:type="spellEnd"/>
      <w:r w:rsidRPr="0081525E">
        <w:rPr>
          <w:rFonts w:ascii="Segoe UI" w:hAnsi="Segoe UI" w:cs="Segoe UI"/>
          <w:sz w:val="20"/>
          <w:szCs w:val="20"/>
        </w:rPr>
        <w:t xml:space="preserve"> </w:t>
      </w:r>
      <w:r w:rsidRPr="003B566F">
        <w:rPr>
          <w:rFonts w:ascii="Segoe UI" w:hAnsi="Segoe UI" w:cs="Segoe UI"/>
          <w:i/>
          <w:sz w:val="20"/>
          <w:szCs w:val="20"/>
        </w:rPr>
        <w:t>blindfolding</w:t>
      </w:r>
      <w:r w:rsidRPr="0081525E">
        <w:rPr>
          <w:rFonts w:ascii="Segoe UI" w:hAnsi="Segoe UI" w:cs="Segoe UI"/>
          <w:sz w:val="20"/>
          <w:szCs w:val="20"/>
        </w:rPr>
        <w:t xml:space="preserve">, </w:t>
      </w:r>
      <w:proofErr w:type="spellStart"/>
      <w:r w:rsidRPr="0081525E">
        <w:rPr>
          <w:rFonts w:ascii="Segoe UI" w:hAnsi="Segoe UI" w:cs="Segoe UI"/>
          <w:sz w:val="20"/>
          <w:szCs w:val="20"/>
        </w:rPr>
        <w:t>variabel</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Kebijakan</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Dividen</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memiliki</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nilai</w:t>
      </w:r>
      <w:proofErr w:type="spellEnd"/>
      <w:r w:rsidRPr="0081525E">
        <w:rPr>
          <w:rFonts w:ascii="Segoe UI" w:hAnsi="Segoe UI" w:cs="Segoe UI"/>
          <w:sz w:val="20"/>
          <w:szCs w:val="20"/>
        </w:rPr>
        <w:t xml:space="preserve"> Q² </w:t>
      </w:r>
      <w:proofErr w:type="spellStart"/>
      <w:r w:rsidRPr="0081525E">
        <w:rPr>
          <w:rFonts w:ascii="Segoe UI" w:hAnsi="Segoe UI" w:cs="Segoe UI"/>
          <w:sz w:val="20"/>
          <w:szCs w:val="20"/>
        </w:rPr>
        <w:t>sebesar</w:t>
      </w:r>
      <w:proofErr w:type="spellEnd"/>
      <w:r w:rsidRPr="0081525E">
        <w:rPr>
          <w:rFonts w:ascii="Segoe UI" w:hAnsi="Segoe UI" w:cs="Segoe UI"/>
          <w:sz w:val="20"/>
          <w:szCs w:val="20"/>
        </w:rPr>
        <w:t xml:space="preserve"> 0,069, yang berarti model </w:t>
      </w:r>
      <w:proofErr w:type="spellStart"/>
      <w:r w:rsidRPr="0081525E">
        <w:rPr>
          <w:rFonts w:ascii="Segoe UI" w:hAnsi="Segoe UI" w:cs="Segoe UI"/>
          <w:sz w:val="20"/>
          <w:szCs w:val="20"/>
        </w:rPr>
        <w:t>memiliki</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relevansi</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prediktif</w:t>
      </w:r>
      <w:proofErr w:type="spellEnd"/>
      <w:r w:rsidRPr="0081525E">
        <w:rPr>
          <w:rFonts w:ascii="Segoe UI" w:hAnsi="Segoe UI" w:cs="Segoe UI"/>
          <w:sz w:val="20"/>
          <w:szCs w:val="20"/>
        </w:rPr>
        <w:t xml:space="preserve"> yang </w:t>
      </w:r>
      <w:proofErr w:type="spellStart"/>
      <w:r w:rsidRPr="0081525E">
        <w:rPr>
          <w:rFonts w:ascii="Segoe UI" w:hAnsi="Segoe UI" w:cs="Segoe UI"/>
          <w:sz w:val="20"/>
          <w:szCs w:val="20"/>
        </w:rPr>
        <w:t>lemah</w:t>
      </w:r>
      <w:proofErr w:type="spellEnd"/>
      <w:r w:rsidRPr="0081525E">
        <w:rPr>
          <w:rFonts w:ascii="Segoe UI" w:hAnsi="Segoe UI" w:cs="Segoe UI"/>
          <w:sz w:val="20"/>
          <w:szCs w:val="20"/>
        </w:rPr>
        <w:t xml:space="preserve"> terhadap </w:t>
      </w:r>
      <w:proofErr w:type="spellStart"/>
      <w:r w:rsidRPr="0081525E">
        <w:rPr>
          <w:rFonts w:ascii="Segoe UI" w:hAnsi="Segoe UI" w:cs="Segoe UI"/>
          <w:sz w:val="20"/>
          <w:szCs w:val="20"/>
        </w:rPr>
        <w:t>variabel</w:t>
      </w:r>
      <w:proofErr w:type="spellEnd"/>
      <w:r w:rsidRPr="0081525E">
        <w:rPr>
          <w:rFonts w:ascii="Segoe UI" w:hAnsi="Segoe UI" w:cs="Segoe UI"/>
          <w:sz w:val="20"/>
          <w:szCs w:val="20"/>
        </w:rPr>
        <w:t xml:space="preserve"> tersebut. </w:t>
      </w:r>
      <w:proofErr w:type="spellStart"/>
      <w:r w:rsidRPr="0081525E">
        <w:rPr>
          <w:rFonts w:ascii="Segoe UI" w:hAnsi="Segoe UI" w:cs="Segoe UI"/>
          <w:sz w:val="20"/>
          <w:szCs w:val="20"/>
        </w:rPr>
        <w:t>Sementara</w:t>
      </w:r>
      <w:proofErr w:type="spellEnd"/>
      <w:r w:rsidRPr="0081525E">
        <w:rPr>
          <w:rFonts w:ascii="Segoe UI" w:hAnsi="Segoe UI" w:cs="Segoe UI"/>
          <w:sz w:val="20"/>
          <w:szCs w:val="20"/>
        </w:rPr>
        <w:t xml:space="preserve"> itu, </w:t>
      </w:r>
      <w:proofErr w:type="spellStart"/>
      <w:r w:rsidRPr="0081525E">
        <w:rPr>
          <w:rFonts w:ascii="Segoe UI" w:hAnsi="Segoe UI" w:cs="Segoe UI"/>
          <w:sz w:val="20"/>
          <w:szCs w:val="20"/>
        </w:rPr>
        <w:t>variabel</w:t>
      </w:r>
      <w:proofErr w:type="spellEnd"/>
      <w:r w:rsidRPr="0081525E">
        <w:rPr>
          <w:rFonts w:ascii="Segoe UI" w:hAnsi="Segoe UI" w:cs="Segoe UI"/>
          <w:sz w:val="20"/>
          <w:szCs w:val="20"/>
        </w:rPr>
        <w:t xml:space="preserve"> Nilai Perusahaan </w:t>
      </w:r>
      <w:proofErr w:type="spellStart"/>
      <w:r w:rsidRPr="0081525E">
        <w:rPr>
          <w:rFonts w:ascii="Segoe UI" w:hAnsi="Segoe UI" w:cs="Segoe UI"/>
          <w:sz w:val="20"/>
          <w:szCs w:val="20"/>
        </w:rPr>
        <w:t>menunjukkan</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nilai</w:t>
      </w:r>
      <w:proofErr w:type="spellEnd"/>
      <w:r w:rsidRPr="0081525E">
        <w:rPr>
          <w:rFonts w:ascii="Segoe UI" w:hAnsi="Segoe UI" w:cs="Segoe UI"/>
          <w:sz w:val="20"/>
          <w:szCs w:val="20"/>
        </w:rPr>
        <w:t xml:space="preserve"> Q² </w:t>
      </w:r>
      <w:proofErr w:type="spellStart"/>
      <w:r w:rsidRPr="0081525E">
        <w:rPr>
          <w:rFonts w:ascii="Segoe UI" w:hAnsi="Segoe UI" w:cs="Segoe UI"/>
          <w:sz w:val="20"/>
          <w:szCs w:val="20"/>
        </w:rPr>
        <w:t>sebesar</w:t>
      </w:r>
      <w:proofErr w:type="spellEnd"/>
      <w:r w:rsidRPr="0081525E">
        <w:rPr>
          <w:rFonts w:ascii="Segoe UI" w:hAnsi="Segoe UI" w:cs="Segoe UI"/>
          <w:sz w:val="20"/>
          <w:szCs w:val="20"/>
        </w:rPr>
        <w:t xml:space="preserve"> 0,547, yang </w:t>
      </w:r>
      <w:proofErr w:type="spellStart"/>
      <w:r w:rsidRPr="0081525E">
        <w:rPr>
          <w:rFonts w:ascii="Segoe UI" w:hAnsi="Segoe UI" w:cs="Segoe UI"/>
          <w:sz w:val="20"/>
          <w:szCs w:val="20"/>
        </w:rPr>
        <w:t>mengindikasikan</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bahwa</w:t>
      </w:r>
      <w:proofErr w:type="spellEnd"/>
      <w:r w:rsidRPr="0081525E">
        <w:rPr>
          <w:rFonts w:ascii="Segoe UI" w:hAnsi="Segoe UI" w:cs="Segoe UI"/>
          <w:sz w:val="20"/>
          <w:szCs w:val="20"/>
        </w:rPr>
        <w:t xml:space="preserve"> model </w:t>
      </w:r>
      <w:proofErr w:type="spellStart"/>
      <w:r w:rsidRPr="0081525E">
        <w:rPr>
          <w:rFonts w:ascii="Segoe UI" w:hAnsi="Segoe UI" w:cs="Segoe UI"/>
          <w:sz w:val="20"/>
          <w:szCs w:val="20"/>
        </w:rPr>
        <w:t>memiliki</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kemampuan</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prediktif</w:t>
      </w:r>
      <w:proofErr w:type="spellEnd"/>
      <w:r w:rsidRPr="0081525E">
        <w:rPr>
          <w:rFonts w:ascii="Segoe UI" w:hAnsi="Segoe UI" w:cs="Segoe UI"/>
          <w:sz w:val="20"/>
          <w:szCs w:val="20"/>
        </w:rPr>
        <w:t xml:space="preserve"> yang kuat. Hal ini </w:t>
      </w:r>
      <w:proofErr w:type="spellStart"/>
      <w:r w:rsidRPr="0081525E">
        <w:rPr>
          <w:rFonts w:ascii="Segoe UI" w:hAnsi="Segoe UI" w:cs="Segoe UI"/>
          <w:sz w:val="20"/>
          <w:szCs w:val="20"/>
        </w:rPr>
        <w:t>menunjukkan</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bahwa</w:t>
      </w:r>
      <w:proofErr w:type="spellEnd"/>
      <w:r w:rsidRPr="0081525E">
        <w:rPr>
          <w:rFonts w:ascii="Segoe UI" w:hAnsi="Segoe UI" w:cs="Segoe UI"/>
          <w:sz w:val="20"/>
          <w:szCs w:val="20"/>
        </w:rPr>
        <w:t xml:space="preserve"> secara </w:t>
      </w:r>
      <w:proofErr w:type="spellStart"/>
      <w:r w:rsidRPr="0081525E">
        <w:rPr>
          <w:rFonts w:ascii="Segoe UI" w:hAnsi="Segoe UI" w:cs="Segoe UI"/>
          <w:sz w:val="20"/>
          <w:szCs w:val="20"/>
        </w:rPr>
        <w:t>keseluruhan</w:t>
      </w:r>
      <w:proofErr w:type="spellEnd"/>
      <w:r w:rsidRPr="0081525E">
        <w:rPr>
          <w:rFonts w:ascii="Segoe UI" w:hAnsi="Segoe UI" w:cs="Segoe UI"/>
          <w:sz w:val="20"/>
          <w:szCs w:val="20"/>
        </w:rPr>
        <w:t xml:space="preserve">, model yang </w:t>
      </w:r>
      <w:proofErr w:type="spellStart"/>
      <w:r w:rsidRPr="0081525E">
        <w:rPr>
          <w:rFonts w:ascii="Segoe UI" w:hAnsi="Segoe UI" w:cs="Segoe UI"/>
          <w:sz w:val="20"/>
          <w:szCs w:val="20"/>
        </w:rPr>
        <w:t>dibangun</w:t>
      </w:r>
      <w:proofErr w:type="spellEnd"/>
      <w:r w:rsidRPr="0081525E">
        <w:rPr>
          <w:rFonts w:ascii="Segoe UI" w:hAnsi="Segoe UI" w:cs="Segoe UI"/>
          <w:sz w:val="20"/>
          <w:szCs w:val="20"/>
        </w:rPr>
        <w:t xml:space="preserve"> dalam penelitian ini </w:t>
      </w:r>
      <w:proofErr w:type="spellStart"/>
      <w:r w:rsidRPr="0081525E">
        <w:rPr>
          <w:rFonts w:ascii="Segoe UI" w:hAnsi="Segoe UI" w:cs="Segoe UI"/>
          <w:sz w:val="20"/>
          <w:szCs w:val="20"/>
        </w:rPr>
        <w:t>telah</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memiliki</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relevansi</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prediktif</w:t>
      </w:r>
      <w:proofErr w:type="spellEnd"/>
      <w:r w:rsidRPr="0081525E">
        <w:rPr>
          <w:rFonts w:ascii="Segoe UI" w:hAnsi="Segoe UI" w:cs="Segoe UI"/>
          <w:sz w:val="20"/>
          <w:szCs w:val="20"/>
        </w:rPr>
        <w:t xml:space="preserve"> yang baik, </w:t>
      </w:r>
      <w:proofErr w:type="spellStart"/>
      <w:r w:rsidRPr="0081525E">
        <w:rPr>
          <w:rFonts w:ascii="Segoe UI" w:hAnsi="Segoe UI" w:cs="Segoe UI"/>
          <w:sz w:val="20"/>
          <w:szCs w:val="20"/>
        </w:rPr>
        <w:t>khususnya</w:t>
      </w:r>
      <w:proofErr w:type="spellEnd"/>
      <w:r w:rsidRPr="0081525E">
        <w:rPr>
          <w:rFonts w:ascii="Segoe UI" w:hAnsi="Segoe UI" w:cs="Segoe UI"/>
          <w:sz w:val="20"/>
          <w:szCs w:val="20"/>
        </w:rPr>
        <w:t xml:space="preserve"> dalam </w:t>
      </w:r>
      <w:proofErr w:type="spellStart"/>
      <w:r w:rsidRPr="0081525E">
        <w:rPr>
          <w:rFonts w:ascii="Segoe UI" w:hAnsi="Segoe UI" w:cs="Segoe UI"/>
          <w:sz w:val="20"/>
          <w:szCs w:val="20"/>
        </w:rPr>
        <w:t>memprediksi</w:t>
      </w:r>
      <w:proofErr w:type="spellEnd"/>
      <w:r w:rsidRPr="0081525E">
        <w:rPr>
          <w:rFonts w:ascii="Segoe UI" w:hAnsi="Segoe UI" w:cs="Segoe UI"/>
          <w:sz w:val="20"/>
          <w:szCs w:val="20"/>
        </w:rPr>
        <w:t xml:space="preserve"> </w:t>
      </w:r>
      <w:proofErr w:type="spellStart"/>
      <w:r w:rsidRPr="0081525E">
        <w:rPr>
          <w:rFonts w:ascii="Segoe UI" w:hAnsi="Segoe UI" w:cs="Segoe UI"/>
          <w:sz w:val="20"/>
          <w:szCs w:val="20"/>
        </w:rPr>
        <w:t>variasi</w:t>
      </w:r>
      <w:proofErr w:type="spellEnd"/>
      <w:r w:rsidRPr="0081525E">
        <w:rPr>
          <w:rFonts w:ascii="Segoe UI" w:hAnsi="Segoe UI" w:cs="Segoe UI"/>
          <w:sz w:val="20"/>
          <w:szCs w:val="20"/>
        </w:rPr>
        <w:t xml:space="preserve"> Nilai Perusahaan.</w:t>
      </w:r>
    </w:p>
    <w:p w14:paraId="78EE0FF8" w14:textId="77777777" w:rsidR="0081525E" w:rsidRPr="00F23725" w:rsidRDefault="0081525E" w:rsidP="00114C48">
      <w:pPr>
        <w:spacing w:after="0"/>
        <w:jc w:val="both"/>
        <w:rPr>
          <w:rFonts w:ascii="Segoe UI" w:hAnsi="Segoe UI" w:cs="Segoe UI"/>
          <w:b/>
          <w:sz w:val="20"/>
          <w:szCs w:val="20"/>
        </w:rPr>
      </w:pPr>
    </w:p>
    <w:p w14:paraId="5FE7A0F7" w14:textId="77777777" w:rsidR="00A87E7E" w:rsidRDefault="00A87E7E" w:rsidP="00114C48">
      <w:pPr>
        <w:spacing w:after="0"/>
        <w:jc w:val="both"/>
        <w:rPr>
          <w:rFonts w:ascii="Segoe UI" w:hAnsi="Segoe UI" w:cs="Segoe UI"/>
          <w:b/>
          <w:sz w:val="20"/>
          <w:szCs w:val="20"/>
          <w:lang w:val="sv-SE"/>
        </w:rPr>
      </w:pPr>
      <w:proofErr w:type="spellStart"/>
      <w:r>
        <w:rPr>
          <w:rFonts w:ascii="Segoe UI" w:hAnsi="Segoe UI" w:cs="Segoe UI"/>
          <w:b/>
          <w:sz w:val="20"/>
          <w:szCs w:val="20"/>
          <w:lang w:val="sv-SE"/>
        </w:rPr>
        <w:t>Analisi</w:t>
      </w:r>
      <w:proofErr w:type="spellEnd"/>
      <w:r>
        <w:rPr>
          <w:rFonts w:ascii="Segoe UI" w:hAnsi="Segoe UI" w:cs="Segoe UI"/>
          <w:b/>
          <w:sz w:val="20"/>
          <w:szCs w:val="20"/>
          <w:lang w:val="sv-SE"/>
        </w:rPr>
        <w:t xml:space="preserve"> </w:t>
      </w:r>
      <w:proofErr w:type="spellStart"/>
      <w:r>
        <w:rPr>
          <w:rFonts w:ascii="Segoe UI" w:hAnsi="Segoe UI" w:cs="Segoe UI"/>
          <w:b/>
          <w:sz w:val="20"/>
          <w:szCs w:val="20"/>
          <w:lang w:val="sv-SE"/>
        </w:rPr>
        <w:t>Path</w:t>
      </w:r>
      <w:proofErr w:type="spellEnd"/>
      <w:r>
        <w:rPr>
          <w:rFonts w:ascii="Segoe UI" w:hAnsi="Segoe UI" w:cs="Segoe UI"/>
          <w:b/>
          <w:sz w:val="20"/>
          <w:szCs w:val="20"/>
          <w:lang w:val="sv-SE"/>
        </w:rPr>
        <w:t xml:space="preserve"> </w:t>
      </w:r>
      <w:proofErr w:type="spellStart"/>
      <w:r>
        <w:rPr>
          <w:rFonts w:ascii="Segoe UI" w:hAnsi="Segoe UI" w:cs="Segoe UI"/>
          <w:b/>
          <w:sz w:val="20"/>
          <w:szCs w:val="20"/>
          <w:lang w:val="sv-SE"/>
        </w:rPr>
        <w:t>Koefisien</w:t>
      </w:r>
      <w:proofErr w:type="spellEnd"/>
    </w:p>
    <w:p w14:paraId="541717F1" w14:textId="77777777" w:rsidR="00A87E7E" w:rsidRDefault="00A87E7E" w:rsidP="00114C48">
      <w:pPr>
        <w:spacing w:after="0"/>
        <w:jc w:val="both"/>
        <w:rPr>
          <w:rFonts w:ascii="Segoe UI" w:hAnsi="Segoe UI" w:cs="Segoe UI"/>
          <w:sz w:val="20"/>
          <w:szCs w:val="20"/>
          <w:lang w:val="sv-SE"/>
        </w:rPr>
      </w:pPr>
      <w:proofErr w:type="spellStart"/>
      <w:r w:rsidRPr="00A87E7E">
        <w:rPr>
          <w:rFonts w:ascii="Segoe UI" w:hAnsi="Segoe UI" w:cs="Segoe UI"/>
          <w:sz w:val="20"/>
          <w:szCs w:val="20"/>
          <w:lang w:val="sv-SE"/>
        </w:rPr>
        <w:t>Dalam</w:t>
      </w:r>
      <w:proofErr w:type="spellEnd"/>
      <w:r w:rsidRPr="00A87E7E">
        <w:rPr>
          <w:rFonts w:ascii="Segoe UI" w:hAnsi="Segoe UI" w:cs="Segoe UI"/>
          <w:sz w:val="20"/>
          <w:szCs w:val="20"/>
          <w:lang w:val="sv-SE"/>
        </w:rPr>
        <w:t xml:space="preserve"> PLS, </w:t>
      </w:r>
      <w:proofErr w:type="spellStart"/>
      <w:r w:rsidRPr="00A87E7E">
        <w:rPr>
          <w:rFonts w:ascii="Segoe UI" w:hAnsi="Segoe UI" w:cs="Segoe UI"/>
          <w:sz w:val="20"/>
          <w:szCs w:val="20"/>
          <w:lang w:val="sv-SE"/>
        </w:rPr>
        <w:t>uji</w:t>
      </w:r>
      <w:proofErr w:type="spellEnd"/>
      <w:r w:rsidRPr="00A87E7E">
        <w:rPr>
          <w:rFonts w:ascii="Segoe UI" w:hAnsi="Segoe UI" w:cs="Segoe UI"/>
          <w:sz w:val="20"/>
          <w:szCs w:val="20"/>
          <w:lang w:val="sv-SE"/>
        </w:rPr>
        <w:t xml:space="preserve"> statistik </w:t>
      </w:r>
      <w:proofErr w:type="spellStart"/>
      <w:r w:rsidRPr="00A87E7E">
        <w:rPr>
          <w:rFonts w:ascii="Segoe UI" w:hAnsi="Segoe UI" w:cs="Segoe UI"/>
          <w:sz w:val="20"/>
          <w:szCs w:val="20"/>
          <w:lang w:val="sv-SE"/>
        </w:rPr>
        <w:t>untuk</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setiap</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hubungan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diasumsikan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melalui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perhitungan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Pengujian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bootstrapping</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bertujuan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untuk</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meminimalk</w:t>
      </w:r>
      <w:r w:rsidR="0081525E">
        <w:rPr>
          <w:rFonts w:ascii="Segoe UI" w:hAnsi="Segoe UI" w:cs="Segoe UI"/>
          <w:sz w:val="20"/>
          <w:szCs w:val="20"/>
          <w:lang w:val="sv-SE"/>
        </w:rPr>
        <w:t>an</w:t>
      </w:r>
      <w:proofErr w:type="spellEnd"/>
      <w:r w:rsidR="0081525E">
        <w:rPr>
          <w:rFonts w:ascii="Segoe UI" w:hAnsi="Segoe UI" w:cs="Segoe UI"/>
          <w:sz w:val="20"/>
          <w:szCs w:val="20"/>
          <w:lang w:val="sv-SE"/>
        </w:rPr>
        <w:t xml:space="preserve"> </w:t>
      </w:r>
      <w:proofErr w:type="spellStart"/>
      <w:r w:rsidR="0081525E">
        <w:rPr>
          <w:rFonts w:ascii="Segoe UI" w:hAnsi="Segoe UI" w:cs="Segoe UI"/>
          <w:sz w:val="20"/>
          <w:szCs w:val="20"/>
          <w:lang w:val="sv-SE"/>
        </w:rPr>
        <w:t>kesalahan</w:t>
      </w:r>
      <w:proofErr w:type="spellEnd"/>
      <w:r w:rsidR="0081525E">
        <w:rPr>
          <w:rFonts w:ascii="Segoe UI" w:hAnsi="Segoe UI" w:cs="Segoe UI"/>
          <w:sz w:val="20"/>
          <w:szCs w:val="20"/>
          <w:lang w:val="sv-SE"/>
        </w:rPr>
        <w:t xml:space="preserve"> </w:t>
      </w:r>
      <w:proofErr w:type="spellStart"/>
      <w:r w:rsidR="0081525E">
        <w:rPr>
          <w:rFonts w:ascii="Segoe UI" w:hAnsi="Segoe UI" w:cs="Segoe UI"/>
          <w:sz w:val="20"/>
          <w:szCs w:val="20"/>
          <w:lang w:val="sv-SE"/>
        </w:rPr>
        <w:t>dalam</w:t>
      </w:r>
      <w:proofErr w:type="spellEnd"/>
      <w:r w:rsidR="0081525E">
        <w:rPr>
          <w:rFonts w:ascii="Segoe UI" w:hAnsi="Segoe UI" w:cs="Segoe UI"/>
          <w:sz w:val="20"/>
          <w:szCs w:val="20"/>
          <w:lang w:val="sv-SE"/>
        </w:rPr>
        <w:t xml:space="preserve"> data. </w:t>
      </w:r>
      <w:proofErr w:type="spellStart"/>
      <w:r w:rsidR="0081525E">
        <w:rPr>
          <w:rFonts w:ascii="Segoe UI" w:hAnsi="Segoe UI" w:cs="Segoe UI"/>
          <w:sz w:val="20"/>
          <w:szCs w:val="20"/>
          <w:lang w:val="sv-SE"/>
        </w:rPr>
        <w:t>Tabel</w:t>
      </w:r>
      <w:proofErr w:type="spellEnd"/>
      <w:r w:rsidR="0081525E">
        <w:rPr>
          <w:rFonts w:ascii="Segoe UI" w:hAnsi="Segoe UI" w:cs="Segoe UI"/>
          <w:sz w:val="20"/>
          <w:szCs w:val="20"/>
          <w:lang w:val="sv-SE"/>
        </w:rPr>
        <w:t xml:space="preserve"> 7</w:t>
      </w:r>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menggambarkan</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hasil</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setiap</w:t>
      </w:r>
      <w:proofErr w:type="spellEnd"/>
      <w:r w:rsidRPr="00A87E7E">
        <w:rPr>
          <w:rFonts w:ascii="Segoe UI" w:hAnsi="Segoe UI" w:cs="Segoe UI"/>
          <w:sz w:val="20"/>
          <w:szCs w:val="20"/>
          <w:lang w:val="sv-SE"/>
        </w:rPr>
        <w:t xml:space="preserve"> variabel </w:t>
      </w:r>
      <w:proofErr w:type="spellStart"/>
      <w:r w:rsidRPr="00A87E7E">
        <w:rPr>
          <w:rFonts w:ascii="Segoe UI" w:hAnsi="Segoe UI" w:cs="Segoe UI"/>
          <w:sz w:val="20"/>
          <w:szCs w:val="20"/>
          <w:lang w:val="sv-SE"/>
        </w:rPr>
        <w:t>dalam</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penelitian</w:t>
      </w:r>
      <w:proofErr w:type="spellEnd"/>
      <w:r w:rsidRPr="00A87E7E">
        <w:rPr>
          <w:rFonts w:ascii="Segoe UI" w:hAnsi="Segoe UI" w:cs="Segoe UI"/>
          <w:sz w:val="20"/>
          <w:szCs w:val="20"/>
          <w:lang w:val="sv-SE"/>
        </w:rPr>
        <w:t xml:space="preserve"> ini </w:t>
      </w:r>
      <w:proofErr w:type="spellStart"/>
      <w:r w:rsidRPr="00A87E7E">
        <w:rPr>
          <w:rFonts w:ascii="Segoe UI" w:hAnsi="Segoe UI" w:cs="Segoe UI"/>
          <w:sz w:val="20"/>
          <w:szCs w:val="20"/>
          <w:lang w:val="sv-SE"/>
        </w:rPr>
        <w:t>sebagai</w:t>
      </w:r>
      <w:proofErr w:type="spellEnd"/>
      <w:r w:rsidRPr="00A87E7E">
        <w:rPr>
          <w:rFonts w:ascii="Segoe UI" w:hAnsi="Segoe UI" w:cs="Segoe UI"/>
          <w:sz w:val="20"/>
          <w:szCs w:val="20"/>
          <w:lang w:val="sv-SE"/>
        </w:rPr>
        <w:t xml:space="preserve"> </w:t>
      </w:r>
      <w:proofErr w:type="spellStart"/>
      <w:r w:rsidRPr="00A87E7E">
        <w:rPr>
          <w:rFonts w:ascii="Segoe UI" w:hAnsi="Segoe UI" w:cs="Segoe UI"/>
          <w:sz w:val="20"/>
          <w:szCs w:val="20"/>
          <w:lang w:val="sv-SE"/>
        </w:rPr>
        <w:t>berikut</w:t>
      </w:r>
      <w:proofErr w:type="spellEnd"/>
    </w:p>
    <w:p w14:paraId="14FE6E31" w14:textId="77777777" w:rsidR="00240320" w:rsidRDefault="00240320" w:rsidP="00114C48">
      <w:pPr>
        <w:spacing w:after="0"/>
        <w:jc w:val="both"/>
        <w:rPr>
          <w:rFonts w:ascii="Segoe UI" w:hAnsi="Segoe UI" w:cs="Segoe UI"/>
          <w:sz w:val="20"/>
          <w:szCs w:val="20"/>
          <w:lang w:val="sv-SE"/>
        </w:rPr>
      </w:pPr>
    </w:p>
    <w:p w14:paraId="7FD60804" w14:textId="77777777" w:rsidR="00787A32" w:rsidRPr="00787A32" w:rsidRDefault="00787A32" w:rsidP="00787A32">
      <w:pPr>
        <w:pStyle w:val="ListParagraph"/>
        <w:spacing w:after="0"/>
        <w:ind w:left="1287"/>
        <w:jc w:val="center"/>
        <w:rPr>
          <w:rFonts w:ascii="Segoe UI" w:hAnsi="Segoe UI" w:cs="Segoe UI"/>
          <w:sz w:val="20"/>
          <w:szCs w:val="20"/>
        </w:rPr>
      </w:pPr>
      <w:r w:rsidRPr="00A87E7E">
        <w:rPr>
          <w:rFonts w:ascii="Segoe UI" w:hAnsi="Segoe UI" w:cs="Segoe UI"/>
          <w:sz w:val="20"/>
          <w:szCs w:val="20"/>
          <w:lang w:val="id-ID"/>
        </w:rPr>
        <w:t xml:space="preserve">Tabel </w:t>
      </w:r>
      <w:r w:rsidR="0081525E">
        <w:rPr>
          <w:rFonts w:ascii="Segoe UI" w:hAnsi="Segoe UI" w:cs="Segoe UI"/>
          <w:sz w:val="20"/>
          <w:szCs w:val="20"/>
        </w:rPr>
        <w:t>7</w:t>
      </w:r>
      <w:r w:rsidRPr="00A87E7E">
        <w:rPr>
          <w:rFonts w:ascii="Segoe UI" w:hAnsi="Segoe UI" w:cs="Segoe UI"/>
          <w:sz w:val="20"/>
          <w:szCs w:val="20"/>
          <w:lang w:val="id-ID"/>
        </w:rPr>
        <w:t>.</w:t>
      </w:r>
      <w:r w:rsidRPr="00A87E7E">
        <w:rPr>
          <w:rFonts w:ascii="Segoe UI" w:hAnsi="Segoe UI" w:cs="Segoe UI"/>
          <w:sz w:val="20"/>
          <w:szCs w:val="20"/>
        </w:rPr>
        <w:t xml:space="preserve"> </w:t>
      </w:r>
      <w:r>
        <w:rPr>
          <w:rFonts w:ascii="Segoe UI" w:hAnsi="Segoe UI" w:cs="Segoe UI"/>
          <w:sz w:val="20"/>
          <w:szCs w:val="20"/>
        </w:rPr>
        <w:t xml:space="preserve">Path </w:t>
      </w:r>
      <w:proofErr w:type="spellStart"/>
      <w:r>
        <w:rPr>
          <w:rFonts w:ascii="Segoe UI" w:hAnsi="Segoe UI" w:cs="Segoe UI"/>
          <w:sz w:val="20"/>
          <w:szCs w:val="20"/>
        </w:rPr>
        <w:t>Koefisien</w:t>
      </w:r>
      <w:proofErr w:type="spellEnd"/>
      <w:r>
        <w:rPr>
          <w:rFonts w:ascii="Segoe UI" w:hAnsi="Segoe UI" w:cs="Segoe UI"/>
          <w:sz w:val="20"/>
          <w:szCs w:val="20"/>
        </w:rPr>
        <w:t xml:space="preserve"> </w:t>
      </w:r>
      <w:proofErr w:type="spellStart"/>
      <w:r>
        <w:rPr>
          <w:rFonts w:ascii="Segoe UI" w:hAnsi="Segoe UI" w:cs="Segoe UI"/>
          <w:sz w:val="20"/>
          <w:szCs w:val="20"/>
        </w:rPr>
        <w:t>tabel</w:t>
      </w:r>
      <w:proofErr w:type="spellEnd"/>
      <w:r>
        <w:rPr>
          <w:rFonts w:ascii="Segoe UI" w:hAnsi="Segoe UI" w:cs="Segoe UI"/>
          <w:sz w:val="20"/>
          <w:szCs w:val="20"/>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8"/>
        <w:gridCol w:w="990"/>
        <w:gridCol w:w="990"/>
        <w:gridCol w:w="1080"/>
        <w:gridCol w:w="990"/>
        <w:gridCol w:w="823"/>
      </w:tblGrid>
      <w:tr w:rsidR="002B53B9" w:rsidRPr="00845D5A" w14:paraId="46E5FC4F" w14:textId="77777777" w:rsidTr="00F23725">
        <w:tc>
          <w:tcPr>
            <w:tcW w:w="4698" w:type="dxa"/>
            <w:tcBorders>
              <w:top w:val="single" w:sz="4" w:space="0" w:color="auto"/>
              <w:bottom w:val="single" w:sz="4" w:space="0" w:color="auto"/>
            </w:tcBorders>
          </w:tcPr>
          <w:p w14:paraId="50FE86D3" w14:textId="77777777" w:rsidR="00787A32" w:rsidRPr="00845D5A" w:rsidRDefault="00787A32" w:rsidP="00845D5A">
            <w:pPr>
              <w:jc w:val="both"/>
              <w:rPr>
                <w:rFonts w:ascii="Segoe UI" w:hAnsi="Segoe UI" w:cs="Segoe UI"/>
                <w:sz w:val="18"/>
                <w:lang w:val="sv-SE"/>
              </w:rPr>
            </w:pPr>
            <w:proofErr w:type="spellStart"/>
            <w:r w:rsidRPr="00845D5A">
              <w:rPr>
                <w:rFonts w:ascii="Segoe UI" w:hAnsi="Segoe UI" w:cs="Segoe UI"/>
                <w:sz w:val="18"/>
                <w:lang w:val="sv-SE"/>
              </w:rPr>
              <w:t>Variable</w:t>
            </w:r>
            <w:proofErr w:type="spellEnd"/>
          </w:p>
        </w:tc>
        <w:tc>
          <w:tcPr>
            <w:tcW w:w="990" w:type="dxa"/>
            <w:tcBorders>
              <w:top w:val="single" w:sz="4" w:space="0" w:color="auto"/>
              <w:bottom w:val="single" w:sz="4" w:space="0" w:color="auto"/>
            </w:tcBorders>
          </w:tcPr>
          <w:p w14:paraId="4F8732C7" w14:textId="77777777" w:rsidR="00787A32" w:rsidRPr="00845D5A" w:rsidRDefault="00787A32" w:rsidP="00845D5A">
            <w:pPr>
              <w:jc w:val="center"/>
              <w:rPr>
                <w:rFonts w:ascii="Segoe UI" w:hAnsi="Segoe UI" w:cs="Segoe UI"/>
                <w:sz w:val="18"/>
                <w:lang w:val="sv-SE"/>
              </w:rPr>
            </w:pPr>
            <w:r w:rsidRPr="00845D5A">
              <w:rPr>
                <w:rFonts w:ascii="Segoe UI" w:hAnsi="Segoe UI" w:cs="Segoe UI"/>
                <w:sz w:val="18"/>
                <w:lang w:val="sv-SE"/>
              </w:rPr>
              <w:t xml:space="preserve">Original </w:t>
            </w:r>
            <w:proofErr w:type="spellStart"/>
            <w:r w:rsidRPr="00845D5A">
              <w:rPr>
                <w:rFonts w:ascii="Segoe UI" w:hAnsi="Segoe UI" w:cs="Segoe UI"/>
                <w:sz w:val="18"/>
                <w:lang w:val="sv-SE"/>
              </w:rPr>
              <w:t>Sample</w:t>
            </w:r>
            <w:proofErr w:type="spellEnd"/>
            <w:r w:rsidRPr="00845D5A">
              <w:rPr>
                <w:rFonts w:ascii="Segoe UI" w:hAnsi="Segoe UI" w:cs="Segoe UI"/>
                <w:sz w:val="18"/>
                <w:lang w:val="sv-SE"/>
              </w:rPr>
              <w:t xml:space="preserve"> (O)</w:t>
            </w:r>
          </w:p>
        </w:tc>
        <w:tc>
          <w:tcPr>
            <w:tcW w:w="990" w:type="dxa"/>
            <w:tcBorders>
              <w:top w:val="single" w:sz="4" w:space="0" w:color="auto"/>
              <w:bottom w:val="single" w:sz="4" w:space="0" w:color="auto"/>
            </w:tcBorders>
          </w:tcPr>
          <w:p w14:paraId="10B3EC3D" w14:textId="77777777" w:rsidR="00787A32" w:rsidRPr="00845D5A" w:rsidRDefault="00787A32" w:rsidP="00845D5A">
            <w:pPr>
              <w:jc w:val="center"/>
              <w:rPr>
                <w:rFonts w:ascii="Segoe UI" w:hAnsi="Segoe UI" w:cs="Segoe UI"/>
                <w:sz w:val="18"/>
                <w:lang w:val="sv-SE"/>
              </w:rPr>
            </w:pPr>
            <w:proofErr w:type="spellStart"/>
            <w:r w:rsidRPr="00845D5A">
              <w:rPr>
                <w:rFonts w:ascii="Segoe UI" w:hAnsi="Segoe UI" w:cs="Segoe UI"/>
                <w:sz w:val="18"/>
                <w:lang w:val="sv-SE"/>
              </w:rPr>
              <w:t>Sample</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Mean</w:t>
            </w:r>
            <w:proofErr w:type="spellEnd"/>
            <w:r w:rsidRPr="00845D5A">
              <w:rPr>
                <w:rFonts w:ascii="Segoe UI" w:hAnsi="Segoe UI" w:cs="Segoe UI"/>
                <w:sz w:val="18"/>
                <w:lang w:val="sv-SE"/>
              </w:rPr>
              <w:t xml:space="preserve"> (M)</w:t>
            </w:r>
          </w:p>
        </w:tc>
        <w:tc>
          <w:tcPr>
            <w:tcW w:w="1080" w:type="dxa"/>
            <w:tcBorders>
              <w:top w:val="single" w:sz="4" w:space="0" w:color="auto"/>
              <w:bottom w:val="single" w:sz="4" w:space="0" w:color="auto"/>
            </w:tcBorders>
          </w:tcPr>
          <w:p w14:paraId="617AA1DF" w14:textId="77777777" w:rsidR="00787A32" w:rsidRPr="00845D5A" w:rsidRDefault="00787A32" w:rsidP="00845D5A">
            <w:pPr>
              <w:jc w:val="center"/>
              <w:rPr>
                <w:rFonts w:ascii="Segoe UI" w:hAnsi="Segoe UI" w:cs="Segoe UI"/>
                <w:sz w:val="18"/>
                <w:lang w:val="sv-SE"/>
              </w:rPr>
            </w:pPr>
            <w:proofErr w:type="spellStart"/>
            <w:r w:rsidRPr="00845D5A">
              <w:rPr>
                <w:rFonts w:ascii="Segoe UI" w:hAnsi="Segoe UI" w:cs="Segoe UI"/>
                <w:sz w:val="18"/>
                <w:lang w:val="sv-SE"/>
              </w:rPr>
              <w:t>Std</w:t>
            </w:r>
            <w:proofErr w:type="spellEnd"/>
            <w:r w:rsidRPr="00845D5A">
              <w:rPr>
                <w:rFonts w:ascii="Segoe UI" w:hAnsi="Segoe UI" w:cs="Segoe UI"/>
                <w:sz w:val="18"/>
                <w:lang w:val="sv-SE"/>
              </w:rPr>
              <w:t xml:space="preserve">. </w:t>
            </w:r>
            <w:proofErr w:type="gramStart"/>
            <w:r w:rsidRPr="00845D5A">
              <w:rPr>
                <w:rFonts w:ascii="Segoe UI" w:hAnsi="Segoe UI" w:cs="Segoe UI"/>
                <w:sz w:val="18"/>
                <w:lang w:val="sv-SE"/>
              </w:rPr>
              <w:t>Deviation(</w:t>
            </w:r>
            <w:proofErr w:type="gramEnd"/>
            <w:r w:rsidRPr="00845D5A">
              <w:rPr>
                <w:rFonts w:ascii="Segoe UI" w:hAnsi="Segoe UI" w:cs="Segoe UI"/>
                <w:sz w:val="18"/>
                <w:lang w:val="sv-SE"/>
              </w:rPr>
              <w:t>STDEV)</w:t>
            </w:r>
          </w:p>
        </w:tc>
        <w:tc>
          <w:tcPr>
            <w:tcW w:w="990" w:type="dxa"/>
            <w:tcBorders>
              <w:top w:val="single" w:sz="4" w:space="0" w:color="auto"/>
              <w:bottom w:val="single" w:sz="4" w:space="0" w:color="auto"/>
            </w:tcBorders>
          </w:tcPr>
          <w:p w14:paraId="38A0CD51" w14:textId="77777777" w:rsidR="00787A32" w:rsidRPr="00845D5A" w:rsidRDefault="00787A32" w:rsidP="00845D5A">
            <w:pPr>
              <w:jc w:val="center"/>
              <w:rPr>
                <w:rFonts w:ascii="Segoe UI" w:hAnsi="Segoe UI" w:cs="Segoe UI"/>
                <w:sz w:val="18"/>
                <w:lang w:val="sv-SE"/>
              </w:rPr>
            </w:pPr>
            <w:r w:rsidRPr="00845D5A">
              <w:rPr>
                <w:rFonts w:ascii="Segoe UI" w:hAnsi="Segoe UI" w:cs="Segoe UI"/>
                <w:sz w:val="18"/>
                <w:lang w:val="sv-SE"/>
              </w:rPr>
              <w:t xml:space="preserve">T </w:t>
            </w:r>
            <w:proofErr w:type="spellStart"/>
            <w:r w:rsidRPr="00845D5A">
              <w:rPr>
                <w:rFonts w:ascii="Segoe UI" w:hAnsi="Segoe UI" w:cs="Segoe UI"/>
                <w:sz w:val="18"/>
                <w:lang w:val="sv-SE"/>
              </w:rPr>
              <w:t>statistics</w:t>
            </w:r>
            <w:proofErr w:type="spellEnd"/>
          </w:p>
        </w:tc>
        <w:tc>
          <w:tcPr>
            <w:tcW w:w="823" w:type="dxa"/>
            <w:tcBorders>
              <w:top w:val="single" w:sz="4" w:space="0" w:color="auto"/>
              <w:bottom w:val="single" w:sz="4" w:space="0" w:color="auto"/>
            </w:tcBorders>
          </w:tcPr>
          <w:p w14:paraId="0BF16615" w14:textId="77777777" w:rsidR="00787A32" w:rsidRPr="00845D5A" w:rsidRDefault="00787A32" w:rsidP="00845D5A">
            <w:pPr>
              <w:jc w:val="center"/>
              <w:rPr>
                <w:rFonts w:ascii="Segoe UI" w:hAnsi="Segoe UI" w:cs="Segoe UI"/>
                <w:sz w:val="18"/>
                <w:lang w:val="sv-SE"/>
              </w:rPr>
            </w:pPr>
            <w:r w:rsidRPr="00845D5A">
              <w:rPr>
                <w:rFonts w:ascii="Segoe UI" w:hAnsi="Segoe UI" w:cs="Segoe UI"/>
                <w:sz w:val="18"/>
                <w:lang w:val="sv-SE"/>
              </w:rPr>
              <w:t xml:space="preserve">P </w:t>
            </w:r>
            <w:proofErr w:type="spellStart"/>
            <w:r w:rsidRPr="00845D5A">
              <w:rPr>
                <w:rFonts w:ascii="Segoe UI" w:hAnsi="Segoe UI" w:cs="Segoe UI"/>
                <w:sz w:val="18"/>
                <w:lang w:val="sv-SE"/>
              </w:rPr>
              <w:t>value</w:t>
            </w:r>
            <w:proofErr w:type="spellEnd"/>
          </w:p>
        </w:tc>
      </w:tr>
      <w:tr w:rsidR="002B53B9" w:rsidRPr="00845D5A" w14:paraId="55741F57" w14:textId="77777777" w:rsidTr="00F23725">
        <w:tc>
          <w:tcPr>
            <w:tcW w:w="4698" w:type="dxa"/>
            <w:tcBorders>
              <w:top w:val="single" w:sz="4" w:space="0" w:color="auto"/>
            </w:tcBorders>
          </w:tcPr>
          <w:p w14:paraId="000D43E3" w14:textId="77777777" w:rsidR="00787A32" w:rsidRPr="00845D5A" w:rsidRDefault="00787A32" w:rsidP="00845D5A">
            <w:pPr>
              <w:jc w:val="both"/>
              <w:rPr>
                <w:rFonts w:ascii="Segoe UI" w:hAnsi="Segoe UI" w:cs="Segoe UI"/>
                <w:sz w:val="18"/>
                <w:lang w:val="sv-SE"/>
              </w:rPr>
            </w:pPr>
            <w:proofErr w:type="spellStart"/>
            <w:r w:rsidRPr="00845D5A">
              <w:rPr>
                <w:rFonts w:ascii="Segoe UI" w:hAnsi="Segoe UI" w:cs="Segoe UI"/>
                <w:sz w:val="18"/>
                <w:lang w:val="sv-SE"/>
              </w:rPr>
              <w:t>Likuiditas</w:t>
            </w:r>
            <w:proofErr w:type="spellEnd"/>
            <w:r w:rsidRPr="00845D5A">
              <w:rPr>
                <w:rFonts w:ascii="Segoe UI" w:hAnsi="Segoe UI" w:cs="Segoe UI"/>
                <w:sz w:val="18"/>
                <w:lang w:val="sv-SE"/>
              </w:rPr>
              <w:t xml:space="preserve"> → </w:t>
            </w:r>
            <w:proofErr w:type="spellStart"/>
            <w:r w:rsidRPr="00845D5A">
              <w:rPr>
                <w:rFonts w:ascii="Segoe UI" w:hAnsi="Segoe UI" w:cs="Segoe UI"/>
                <w:sz w:val="18"/>
                <w:lang w:val="sv-SE"/>
              </w:rPr>
              <w:t>Nilai</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perusahaan</w:t>
            </w:r>
            <w:proofErr w:type="spellEnd"/>
          </w:p>
        </w:tc>
        <w:tc>
          <w:tcPr>
            <w:tcW w:w="990" w:type="dxa"/>
            <w:tcBorders>
              <w:top w:val="single" w:sz="4" w:space="0" w:color="auto"/>
            </w:tcBorders>
          </w:tcPr>
          <w:p w14:paraId="17F1FF22"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-0,216</w:t>
            </w:r>
          </w:p>
        </w:tc>
        <w:tc>
          <w:tcPr>
            <w:tcW w:w="990" w:type="dxa"/>
            <w:tcBorders>
              <w:top w:val="single" w:sz="4" w:space="0" w:color="auto"/>
            </w:tcBorders>
          </w:tcPr>
          <w:p w14:paraId="39D58083"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-0,217</w:t>
            </w:r>
          </w:p>
        </w:tc>
        <w:tc>
          <w:tcPr>
            <w:tcW w:w="1080" w:type="dxa"/>
            <w:tcBorders>
              <w:top w:val="single" w:sz="4" w:space="0" w:color="auto"/>
            </w:tcBorders>
          </w:tcPr>
          <w:p w14:paraId="4EAFFBD2"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0,059</w:t>
            </w:r>
          </w:p>
        </w:tc>
        <w:tc>
          <w:tcPr>
            <w:tcW w:w="990" w:type="dxa"/>
            <w:tcBorders>
              <w:top w:val="single" w:sz="4" w:space="0" w:color="auto"/>
            </w:tcBorders>
          </w:tcPr>
          <w:p w14:paraId="505C93EF"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3,636</w:t>
            </w:r>
          </w:p>
        </w:tc>
        <w:tc>
          <w:tcPr>
            <w:tcW w:w="823" w:type="dxa"/>
            <w:tcBorders>
              <w:top w:val="single" w:sz="4" w:space="0" w:color="auto"/>
            </w:tcBorders>
          </w:tcPr>
          <w:p w14:paraId="0AA42034"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0,000</w:t>
            </w:r>
          </w:p>
        </w:tc>
      </w:tr>
      <w:tr w:rsidR="002B53B9" w:rsidRPr="00845D5A" w14:paraId="3EA17544" w14:textId="77777777" w:rsidTr="00F23725">
        <w:tc>
          <w:tcPr>
            <w:tcW w:w="4698" w:type="dxa"/>
          </w:tcPr>
          <w:p w14:paraId="62E32C23" w14:textId="77777777" w:rsidR="00787A32" w:rsidRPr="00845D5A" w:rsidRDefault="002B53B9" w:rsidP="00845D5A">
            <w:pPr>
              <w:jc w:val="both"/>
              <w:rPr>
                <w:rFonts w:ascii="Segoe UI" w:hAnsi="Segoe UI" w:cs="Segoe UI"/>
                <w:sz w:val="18"/>
                <w:lang w:val="sv-SE"/>
              </w:rPr>
            </w:pPr>
            <w:proofErr w:type="spellStart"/>
            <w:r w:rsidRPr="00845D5A">
              <w:rPr>
                <w:rFonts w:ascii="Segoe UI" w:hAnsi="Segoe UI" w:cs="Segoe UI"/>
                <w:sz w:val="18"/>
                <w:lang w:val="sv-SE"/>
              </w:rPr>
              <w:t>Profitabilitas</w:t>
            </w:r>
            <w:proofErr w:type="spellEnd"/>
            <w:r w:rsidRPr="00845D5A">
              <w:rPr>
                <w:rFonts w:ascii="Segoe UI" w:hAnsi="Segoe UI" w:cs="Segoe UI"/>
                <w:sz w:val="18"/>
                <w:lang w:val="sv-SE"/>
              </w:rPr>
              <w:t xml:space="preserve"> → </w:t>
            </w:r>
            <w:proofErr w:type="spellStart"/>
            <w:r w:rsidRPr="00845D5A">
              <w:rPr>
                <w:rFonts w:ascii="Segoe UI" w:hAnsi="Segoe UI" w:cs="Segoe UI"/>
                <w:sz w:val="18"/>
                <w:lang w:val="sv-SE"/>
              </w:rPr>
              <w:t>Nilai</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perusahaan</w:t>
            </w:r>
            <w:proofErr w:type="spellEnd"/>
          </w:p>
        </w:tc>
        <w:tc>
          <w:tcPr>
            <w:tcW w:w="990" w:type="dxa"/>
          </w:tcPr>
          <w:p w14:paraId="40212B42" w14:textId="77777777" w:rsidR="00787A32" w:rsidRPr="00845D5A" w:rsidRDefault="002B53B9" w:rsidP="00845D5A">
            <w:pPr>
              <w:jc w:val="center"/>
              <w:rPr>
                <w:rFonts w:ascii="Segoe UI" w:hAnsi="Segoe UI" w:cs="Segoe UI"/>
                <w:sz w:val="18"/>
                <w:lang w:val="sv-SE"/>
              </w:rPr>
            </w:pPr>
            <w:proofErr w:type="gramStart"/>
            <w:r w:rsidRPr="00845D5A">
              <w:rPr>
                <w:rFonts w:ascii="Segoe UI" w:hAnsi="Segoe UI" w:cs="Segoe UI"/>
                <w:sz w:val="18"/>
                <w:lang w:val="sv-SE"/>
              </w:rPr>
              <w:t>0.161</w:t>
            </w:r>
            <w:proofErr w:type="gramEnd"/>
          </w:p>
        </w:tc>
        <w:tc>
          <w:tcPr>
            <w:tcW w:w="990" w:type="dxa"/>
          </w:tcPr>
          <w:p w14:paraId="53855612"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0,157</w:t>
            </w:r>
          </w:p>
        </w:tc>
        <w:tc>
          <w:tcPr>
            <w:tcW w:w="1080" w:type="dxa"/>
          </w:tcPr>
          <w:p w14:paraId="3D43DB3D"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0,059</w:t>
            </w:r>
          </w:p>
        </w:tc>
        <w:tc>
          <w:tcPr>
            <w:tcW w:w="990" w:type="dxa"/>
          </w:tcPr>
          <w:p w14:paraId="6F3E7FCF"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2,727</w:t>
            </w:r>
          </w:p>
        </w:tc>
        <w:tc>
          <w:tcPr>
            <w:tcW w:w="823" w:type="dxa"/>
          </w:tcPr>
          <w:p w14:paraId="4BBA216F"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0,006</w:t>
            </w:r>
          </w:p>
        </w:tc>
      </w:tr>
      <w:tr w:rsidR="002B53B9" w:rsidRPr="00845D5A" w14:paraId="6163F3D9" w14:textId="77777777" w:rsidTr="00F23725">
        <w:tc>
          <w:tcPr>
            <w:tcW w:w="4698" w:type="dxa"/>
          </w:tcPr>
          <w:p w14:paraId="531C98A7" w14:textId="77777777" w:rsidR="00787A32" w:rsidRPr="00845D5A" w:rsidRDefault="002B53B9" w:rsidP="00845D5A">
            <w:pPr>
              <w:jc w:val="both"/>
              <w:rPr>
                <w:rFonts w:ascii="Segoe UI" w:hAnsi="Segoe UI" w:cs="Segoe UI"/>
                <w:sz w:val="18"/>
                <w:lang w:val="sv-SE"/>
              </w:rPr>
            </w:pPr>
            <w:proofErr w:type="spellStart"/>
            <w:r w:rsidRPr="00845D5A">
              <w:rPr>
                <w:rFonts w:ascii="Segoe UI" w:hAnsi="Segoe UI" w:cs="Segoe UI"/>
                <w:sz w:val="18"/>
                <w:lang w:val="sv-SE"/>
              </w:rPr>
              <w:t>Leverage</w:t>
            </w:r>
            <w:proofErr w:type="spellEnd"/>
            <w:r w:rsidRPr="00845D5A">
              <w:rPr>
                <w:rFonts w:ascii="Segoe UI" w:hAnsi="Segoe UI" w:cs="Segoe UI"/>
                <w:sz w:val="18"/>
                <w:lang w:val="sv-SE"/>
              </w:rPr>
              <w:t xml:space="preserve"> → </w:t>
            </w:r>
            <w:proofErr w:type="spellStart"/>
            <w:r w:rsidRPr="00845D5A">
              <w:rPr>
                <w:rFonts w:ascii="Segoe UI" w:hAnsi="Segoe UI" w:cs="Segoe UI"/>
                <w:sz w:val="18"/>
                <w:lang w:val="sv-SE"/>
              </w:rPr>
              <w:t>Nilai</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perusahaan</w:t>
            </w:r>
            <w:proofErr w:type="spellEnd"/>
          </w:p>
        </w:tc>
        <w:tc>
          <w:tcPr>
            <w:tcW w:w="990" w:type="dxa"/>
          </w:tcPr>
          <w:p w14:paraId="0B192E8A"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0,597</w:t>
            </w:r>
          </w:p>
        </w:tc>
        <w:tc>
          <w:tcPr>
            <w:tcW w:w="990" w:type="dxa"/>
          </w:tcPr>
          <w:p w14:paraId="601B1EE0"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0,597</w:t>
            </w:r>
          </w:p>
        </w:tc>
        <w:tc>
          <w:tcPr>
            <w:tcW w:w="1080" w:type="dxa"/>
          </w:tcPr>
          <w:p w14:paraId="0B7C60CD"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0,062</w:t>
            </w:r>
          </w:p>
        </w:tc>
        <w:tc>
          <w:tcPr>
            <w:tcW w:w="990" w:type="dxa"/>
          </w:tcPr>
          <w:p w14:paraId="3D9A61C1"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9,577</w:t>
            </w:r>
          </w:p>
        </w:tc>
        <w:tc>
          <w:tcPr>
            <w:tcW w:w="823" w:type="dxa"/>
          </w:tcPr>
          <w:p w14:paraId="66A4F550"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0,000</w:t>
            </w:r>
          </w:p>
        </w:tc>
      </w:tr>
      <w:tr w:rsidR="002B53B9" w:rsidRPr="00845D5A" w14:paraId="771820AB" w14:textId="77777777" w:rsidTr="00F23725">
        <w:tc>
          <w:tcPr>
            <w:tcW w:w="4698" w:type="dxa"/>
          </w:tcPr>
          <w:p w14:paraId="528EBA5A" w14:textId="77777777" w:rsidR="00787A32" w:rsidRPr="00845D5A" w:rsidRDefault="002B53B9" w:rsidP="00845D5A">
            <w:pPr>
              <w:jc w:val="both"/>
              <w:rPr>
                <w:rFonts w:ascii="Segoe UI" w:hAnsi="Segoe UI" w:cs="Segoe UI"/>
                <w:sz w:val="18"/>
                <w:lang w:val="sv-SE"/>
              </w:rPr>
            </w:pPr>
            <w:proofErr w:type="spellStart"/>
            <w:r w:rsidRPr="00845D5A">
              <w:rPr>
                <w:rFonts w:ascii="Segoe UI" w:hAnsi="Segoe UI" w:cs="Segoe UI"/>
                <w:sz w:val="18"/>
                <w:lang w:val="sv-SE"/>
              </w:rPr>
              <w:t>Kebijakan</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dividen</w:t>
            </w:r>
            <w:proofErr w:type="spellEnd"/>
            <w:r w:rsidRPr="00845D5A">
              <w:rPr>
                <w:rFonts w:ascii="Segoe UI" w:hAnsi="Segoe UI" w:cs="Segoe UI"/>
                <w:sz w:val="18"/>
                <w:lang w:val="sv-SE"/>
              </w:rPr>
              <w:t xml:space="preserve"> → </w:t>
            </w:r>
            <w:proofErr w:type="spellStart"/>
            <w:r w:rsidRPr="00845D5A">
              <w:rPr>
                <w:rFonts w:ascii="Segoe UI" w:hAnsi="Segoe UI" w:cs="Segoe UI"/>
                <w:sz w:val="18"/>
                <w:lang w:val="sv-SE"/>
              </w:rPr>
              <w:t>Nilai</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perusahaan</w:t>
            </w:r>
            <w:proofErr w:type="spellEnd"/>
          </w:p>
        </w:tc>
        <w:tc>
          <w:tcPr>
            <w:tcW w:w="990" w:type="dxa"/>
          </w:tcPr>
          <w:p w14:paraId="488FE576"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0,254</w:t>
            </w:r>
          </w:p>
        </w:tc>
        <w:tc>
          <w:tcPr>
            <w:tcW w:w="990" w:type="dxa"/>
          </w:tcPr>
          <w:p w14:paraId="5362C6BE"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0,258</w:t>
            </w:r>
          </w:p>
        </w:tc>
        <w:tc>
          <w:tcPr>
            <w:tcW w:w="1080" w:type="dxa"/>
          </w:tcPr>
          <w:p w14:paraId="0F6F4FED"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0,054</w:t>
            </w:r>
          </w:p>
        </w:tc>
        <w:tc>
          <w:tcPr>
            <w:tcW w:w="990" w:type="dxa"/>
          </w:tcPr>
          <w:p w14:paraId="3C59F5F7"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4,669</w:t>
            </w:r>
          </w:p>
        </w:tc>
        <w:tc>
          <w:tcPr>
            <w:tcW w:w="823" w:type="dxa"/>
          </w:tcPr>
          <w:p w14:paraId="623DC76A"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0,000</w:t>
            </w:r>
          </w:p>
        </w:tc>
      </w:tr>
      <w:tr w:rsidR="002B53B9" w:rsidRPr="00845D5A" w14:paraId="18006616" w14:textId="77777777" w:rsidTr="00F23725">
        <w:tc>
          <w:tcPr>
            <w:tcW w:w="4698" w:type="dxa"/>
          </w:tcPr>
          <w:p w14:paraId="73AA474A" w14:textId="77777777" w:rsidR="00787A32" w:rsidRPr="00845D5A" w:rsidRDefault="002B53B9" w:rsidP="00845D5A">
            <w:pPr>
              <w:jc w:val="both"/>
              <w:rPr>
                <w:rFonts w:ascii="Segoe UI" w:hAnsi="Segoe UI" w:cs="Segoe UI"/>
                <w:sz w:val="18"/>
                <w:lang w:val="sv-SE"/>
              </w:rPr>
            </w:pPr>
            <w:proofErr w:type="spellStart"/>
            <w:r w:rsidRPr="00845D5A">
              <w:rPr>
                <w:rFonts w:ascii="Segoe UI" w:hAnsi="Segoe UI" w:cs="Segoe UI"/>
                <w:sz w:val="18"/>
                <w:lang w:val="sv-SE"/>
              </w:rPr>
              <w:t>Likuiditas</w:t>
            </w:r>
            <w:proofErr w:type="spellEnd"/>
            <w:r w:rsidRPr="00845D5A">
              <w:rPr>
                <w:rFonts w:ascii="Segoe UI" w:hAnsi="Segoe UI" w:cs="Segoe UI"/>
                <w:sz w:val="18"/>
                <w:lang w:val="sv-SE"/>
              </w:rPr>
              <w:t xml:space="preserve"> → </w:t>
            </w:r>
            <w:proofErr w:type="spellStart"/>
            <w:r w:rsidRPr="00845D5A">
              <w:rPr>
                <w:rFonts w:ascii="Segoe UI" w:hAnsi="Segoe UI" w:cs="Segoe UI"/>
                <w:sz w:val="18"/>
                <w:lang w:val="sv-SE"/>
              </w:rPr>
              <w:t>Kebijakan</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dividen</w:t>
            </w:r>
            <w:proofErr w:type="spellEnd"/>
          </w:p>
        </w:tc>
        <w:tc>
          <w:tcPr>
            <w:tcW w:w="990" w:type="dxa"/>
          </w:tcPr>
          <w:p w14:paraId="667DD5CB"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-0,242</w:t>
            </w:r>
          </w:p>
        </w:tc>
        <w:tc>
          <w:tcPr>
            <w:tcW w:w="990" w:type="dxa"/>
          </w:tcPr>
          <w:p w14:paraId="047FCCF4"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-0,243</w:t>
            </w:r>
          </w:p>
        </w:tc>
        <w:tc>
          <w:tcPr>
            <w:tcW w:w="1080" w:type="dxa"/>
          </w:tcPr>
          <w:p w14:paraId="35E657F3"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0,085</w:t>
            </w:r>
          </w:p>
        </w:tc>
        <w:tc>
          <w:tcPr>
            <w:tcW w:w="990" w:type="dxa"/>
          </w:tcPr>
          <w:p w14:paraId="60C8DEAA"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2,856</w:t>
            </w:r>
          </w:p>
        </w:tc>
        <w:tc>
          <w:tcPr>
            <w:tcW w:w="823" w:type="dxa"/>
          </w:tcPr>
          <w:p w14:paraId="15131459"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0,004</w:t>
            </w:r>
          </w:p>
        </w:tc>
      </w:tr>
      <w:tr w:rsidR="002B53B9" w:rsidRPr="00845D5A" w14:paraId="78504B78" w14:textId="77777777" w:rsidTr="00F23725">
        <w:tc>
          <w:tcPr>
            <w:tcW w:w="4698" w:type="dxa"/>
          </w:tcPr>
          <w:p w14:paraId="625925F8" w14:textId="77777777" w:rsidR="002B53B9" w:rsidRPr="00845D5A" w:rsidRDefault="002B53B9" w:rsidP="00845D5A">
            <w:pPr>
              <w:jc w:val="both"/>
              <w:rPr>
                <w:rFonts w:ascii="Segoe UI" w:hAnsi="Segoe UI" w:cs="Segoe UI"/>
                <w:sz w:val="18"/>
                <w:lang w:val="sv-SE"/>
              </w:rPr>
            </w:pPr>
            <w:proofErr w:type="spellStart"/>
            <w:r w:rsidRPr="00845D5A">
              <w:rPr>
                <w:rFonts w:ascii="Segoe UI" w:hAnsi="Segoe UI" w:cs="Segoe UI"/>
                <w:sz w:val="18"/>
                <w:lang w:val="sv-SE"/>
              </w:rPr>
              <w:t>Profitabilitas</w:t>
            </w:r>
            <w:proofErr w:type="spellEnd"/>
            <w:r w:rsidRPr="00845D5A">
              <w:rPr>
                <w:rFonts w:ascii="Segoe UI" w:hAnsi="Segoe UI" w:cs="Segoe UI"/>
                <w:sz w:val="18"/>
                <w:lang w:val="sv-SE"/>
              </w:rPr>
              <w:t xml:space="preserve"> → </w:t>
            </w:r>
            <w:proofErr w:type="spellStart"/>
            <w:r w:rsidRPr="00845D5A">
              <w:rPr>
                <w:rFonts w:ascii="Segoe UI" w:hAnsi="Segoe UI" w:cs="Segoe UI"/>
                <w:sz w:val="18"/>
                <w:lang w:val="sv-SE"/>
              </w:rPr>
              <w:t>Kebijakan</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dividen</w:t>
            </w:r>
            <w:proofErr w:type="spellEnd"/>
          </w:p>
        </w:tc>
        <w:tc>
          <w:tcPr>
            <w:tcW w:w="990" w:type="dxa"/>
          </w:tcPr>
          <w:p w14:paraId="11127BFB"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0,021</w:t>
            </w:r>
          </w:p>
        </w:tc>
        <w:tc>
          <w:tcPr>
            <w:tcW w:w="990" w:type="dxa"/>
          </w:tcPr>
          <w:p w14:paraId="0D2AFA58"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0,028</w:t>
            </w:r>
          </w:p>
        </w:tc>
        <w:tc>
          <w:tcPr>
            <w:tcW w:w="1080" w:type="dxa"/>
          </w:tcPr>
          <w:p w14:paraId="44D2B140"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0,104</w:t>
            </w:r>
          </w:p>
        </w:tc>
        <w:tc>
          <w:tcPr>
            <w:tcW w:w="990" w:type="dxa"/>
          </w:tcPr>
          <w:p w14:paraId="61E6AF54"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0,200</w:t>
            </w:r>
          </w:p>
        </w:tc>
        <w:tc>
          <w:tcPr>
            <w:tcW w:w="823" w:type="dxa"/>
          </w:tcPr>
          <w:p w14:paraId="69E10381"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0,841</w:t>
            </w:r>
          </w:p>
        </w:tc>
      </w:tr>
      <w:tr w:rsidR="002B53B9" w:rsidRPr="00845D5A" w14:paraId="0825CE2A" w14:textId="77777777" w:rsidTr="00F23725">
        <w:tc>
          <w:tcPr>
            <w:tcW w:w="4698" w:type="dxa"/>
          </w:tcPr>
          <w:p w14:paraId="3B6C321B" w14:textId="77777777" w:rsidR="00787A32" w:rsidRPr="00845D5A" w:rsidRDefault="002B53B9" w:rsidP="00845D5A">
            <w:pPr>
              <w:jc w:val="both"/>
              <w:rPr>
                <w:rFonts w:ascii="Segoe UI" w:hAnsi="Segoe UI" w:cs="Segoe UI"/>
                <w:sz w:val="18"/>
                <w:lang w:val="sv-SE"/>
              </w:rPr>
            </w:pPr>
            <w:proofErr w:type="spellStart"/>
            <w:r w:rsidRPr="00845D5A">
              <w:rPr>
                <w:rFonts w:ascii="Segoe UI" w:hAnsi="Segoe UI" w:cs="Segoe UI"/>
                <w:sz w:val="18"/>
                <w:lang w:val="sv-SE"/>
              </w:rPr>
              <w:t>Leverage</w:t>
            </w:r>
            <w:proofErr w:type="spellEnd"/>
            <w:r w:rsidRPr="00845D5A">
              <w:rPr>
                <w:rFonts w:ascii="Segoe UI" w:hAnsi="Segoe UI" w:cs="Segoe UI"/>
                <w:sz w:val="18"/>
                <w:lang w:val="sv-SE"/>
              </w:rPr>
              <w:t xml:space="preserve"> → </w:t>
            </w:r>
            <w:proofErr w:type="spellStart"/>
            <w:r w:rsidRPr="00845D5A">
              <w:rPr>
                <w:rFonts w:ascii="Segoe UI" w:hAnsi="Segoe UI" w:cs="Segoe UI"/>
                <w:sz w:val="18"/>
                <w:lang w:val="sv-SE"/>
              </w:rPr>
              <w:t>Kebijakan</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dividen</w:t>
            </w:r>
            <w:proofErr w:type="spellEnd"/>
          </w:p>
        </w:tc>
        <w:tc>
          <w:tcPr>
            <w:tcW w:w="990" w:type="dxa"/>
          </w:tcPr>
          <w:p w14:paraId="40CB04DC"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0,234</w:t>
            </w:r>
          </w:p>
        </w:tc>
        <w:tc>
          <w:tcPr>
            <w:tcW w:w="990" w:type="dxa"/>
          </w:tcPr>
          <w:p w14:paraId="47863799"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0,231</w:t>
            </w:r>
          </w:p>
        </w:tc>
        <w:tc>
          <w:tcPr>
            <w:tcW w:w="1080" w:type="dxa"/>
          </w:tcPr>
          <w:p w14:paraId="030FD3F5"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0,099</w:t>
            </w:r>
          </w:p>
        </w:tc>
        <w:tc>
          <w:tcPr>
            <w:tcW w:w="990" w:type="dxa"/>
          </w:tcPr>
          <w:p w14:paraId="11431CA6"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2,354</w:t>
            </w:r>
          </w:p>
        </w:tc>
        <w:tc>
          <w:tcPr>
            <w:tcW w:w="823" w:type="dxa"/>
          </w:tcPr>
          <w:p w14:paraId="56AEBA16"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0,019</w:t>
            </w:r>
          </w:p>
        </w:tc>
      </w:tr>
      <w:tr w:rsidR="002B53B9" w:rsidRPr="00845D5A" w14:paraId="108247F7" w14:textId="77777777" w:rsidTr="00F23725">
        <w:tc>
          <w:tcPr>
            <w:tcW w:w="4698" w:type="dxa"/>
          </w:tcPr>
          <w:p w14:paraId="2D62D183" w14:textId="77777777" w:rsidR="00787A32" w:rsidRPr="00845D5A" w:rsidRDefault="002B53B9" w:rsidP="00845D5A">
            <w:pPr>
              <w:jc w:val="both"/>
              <w:rPr>
                <w:sz w:val="18"/>
              </w:rPr>
            </w:pPr>
            <w:proofErr w:type="spellStart"/>
            <w:r w:rsidRPr="00F23725">
              <w:rPr>
                <w:rFonts w:ascii="Segoe UI" w:hAnsi="Segoe UI" w:cs="Segoe UI"/>
                <w:sz w:val="18"/>
              </w:rPr>
              <w:t>Likuiditas</w:t>
            </w:r>
            <w:proofErr w:type="spellEnd"/>
            <w:r w:rsidRPr="00F23725">
              <w:rPr>
                <w:rFonts w:ascii="Segoe UI" w:hAnsi="Segoe UI" w:cs="Segoe UI"/>
                <w:sz w:val="18"/>
              </w:rPr>
              <w:t xml:space="preserve"> → </w:t>
            </w:r>
            <w:proofErr w:type="spellStart"/>
            <w:r w:rsidRPr="00F23725">
              <w:rPr>
                <w:rFonts w:ascii="Segoe UI" w:hAnsi="Segoe UI" w:cs="Segoe UI"/>
                <w:sz w:val="18"/>
              </w:rPr>
              <w:t>Kebijakan</w:t>
            </w:r>
            <w:proofErr w:type="spellEnd"/>
            <w:r w:rsidRPr="00F23725">
              <w:rPr>
                <w:rFonts w:ascii="Segoe UI" w:hAnsi="Segoe UI" w:cs="Segoe UI"/>
                <w:sz w:val="18"/>
              </w:rPr>
              <w:t xml:space="preserve"> </w:t>
            </w:r>
            <w:proofErr w:type="spellStart"/>
            <w:r w:rsidRPr="00F23725">
              <w:rPr>
                <w:rFonts w:ascii="Segoe UI" w:hAnsi="Segoe UI" w:cs="Segoe UI"/>
                <w:sz w:val="18"/>
              </w:rPr>
              <w:t>dividen</w:t>
            </w:r>
            <w:proofErr w:type="spellEnd"/>
            <w:r w:rsidRPr="00845D5A">
              <w:rPr>
                <w:sz w:val="18"/>
              </w:rPr>
              <w:t xml:space="preserve"> </w:t>
            </w:r>
            <w:r w:rsidRPr="00F23725">
              <w:rPr>
                <w:rFonts w:ascii="Segoe UI" w:hAnsi="Segoe UI" w:cs="Segoe UI"/>
                <w:sz w:val="18"/>
              </w:rPr>
              <w:t xml:space="preserve">→ Nilai </w:t>
            </w:r>
            <w:proofErr w:type="spellStart"/>
            <w:r w:rsidRPr="00F23725">
              <w:rPr>
                <w:rFonts w:ascii="Segoe UI" w:hAnsi="Segoe UI" w:cs="Segoe UI"/>
                <w:sz w:val="18"/>
              </w:rPr>
              <w:t>perusahaan</w:t>
            </w:r>
            <w:proofErr w:type="spellEnd"/>
          </w:p>
        </w:tc>
        <w:tc>
          <w:tcPr>
            <w:tcW w:w="990" w:type="dxa"/>
          </w:tcPr>
          <w:p w14:paraId="430C6788"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-0,061</w:t>
            </w:r>
          </w:p>
        </w:tc>
        <w:tc>
          <w:tcPr>
            <w:tcW w:w="990" w:type="dxa"/>
          </w:tcPr>
          <w:p w14:paraId="4DEC972F"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-0,063</w:t>
            </w:r>
          </w:p>
        </w:tc>
        <w:tc>
          <w:tcPr>
            <w:tcW w:w="1080" w:type="dxa"/>
          </w:tcPr>
          <w:p w14:paraId="0870CA8F"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0,027</w:t>
            </w:r>
          </w:p>
        </w:tc>
        <w:tc>
          <w:tcPr>
            <w:tcW w:w="990" w:type="dxa"/>
          </w:tcPr>
          <w:p w14:paraId="6A177350"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2,276</w:t>
            </w:r>
          </w:p>
        </w:tc>
        <w:tc>
          <w:tcPr>
            <w:tcW w:w="823" w:type="dxa"/>
          </w:tcPr>
          <w:p w14:paraId="20AFBA14"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0,023</w:t>
            </w:r>
          </w:p>
        </w:tc>
      </w:tr>
      <w:tr w:rsidR="002B53B9" w:rsidRPr="00845D5A" w14:paraId="53C4CEF6" w14:textId="77777777" w:rsidTr="00F23725">
        <w:tc>
          <w:tcPr>
            <w:tcW w:w="4698" w:type="dxa"/>
          </w:tcPr>
          <w:p w14:paraId="710F9922" w14:textId="77777777" w:rsidR="00787A32" w:rsidRPr="00845D5A" w:rsidRDefault="002B53B9" w:rsidP="00845D5A">
            <w:pPr>
              <w:jc w:val="both"/>
              <w:rPr>
                <w:rFonts w:ascii="Segoe UI" w:hAnsi="Segoe UI" w:cs="Segoe UI"/>
                <w:sz w:val="18"/>
                <w:lang w:val="sv-SE"/>
              </w:rPr>
            </w:pPr>
            <w:proofErr w:type="spellStart"/>
            <w:r w:rsidRPr="00845D5A">
              <w:rPr>
                <w:rFonts w:ascii="Segoe UI" w:hAnsi="Segoe UI" w:cs="Segoe UI"/>
                <w:sz w:val="18"/>
                <w:lang w:val="sv-SE"/>
              </w:rPr>
              <w:t>Profitabilitas</w:t>
            </w:r>
            <w:proofErr w:type="spellEnd"/>
            <w:r w:rsidRPr="00845D5A">
              <w:rPr>
                <w:rFonts w:ascii="Segoe UI" w:hAnsi="Segoe UI" w:cs="Segoe UI"/>
                <w:sz w:val="18"/>
                <w:lang w:val="sv-SE"/>
              </w:rPr>
              <w:t xml:space="preserve"> → </w:t>
            </w:r>
            <w:proofErr w:type="spellStart"/>
            <w:r w:rsidRPr="00845D5A">
              <w:rPr>
                <w:rFonts w:ascii="Segoe UI" w:hAnsi="Segoe UI" w:cs="Segoe UI"/>
                <w:sz w:val="18"/>
                <w:lang w:val="sv-SE"/>
              </w:rPr>
              <w:t>Kebijakan</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dividen</w:t>
            </w:r>
            <w:proofErr w:type="spellEnd"/>
            <w:r w:rsidRPr="00845D5A">
              <w:rPr>
                <w:sz w:val="18"/>
              </w:rPr>
              <w:t xml:space="preserve"> </w:t>
            </w:r>
            <w:r w:rsidRPr="00845D5A">
              <w:rPr>
                <w:rFonts w:ascii="Segoe UI" w:hAnsi="Segoe UI" w:cs="Segoe UI"/>
                <w:sz w:val="18"/>
                <w:lang w:val="sv-SE"/>
              </w:rPr>
              <w:t xml:space="preserve">→ </w:t>
            </w:r>
            <w:proofErr w:type="spellStart"/>
            <w:r w:rsidRPr="00845D5A">
              <w:rPr>
                <w:rFonts w:ascii="Segoe UI" w:hAnsi="Segoe UI" w:cs="Segoe UI"/>
                <w:sz w:val="18"/>
                <w:lang w:val="sv-SE"/>
              </w:rPr>
              <w:t>Nilai</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perusahaan</w:t>
            </w:r>
            <w:proofErr w:type="spellEnd"/>
          </w:p>
        </w:tc>
        <w:tc>
          <w:tcPr>
            <w:tcW w:w="990" w:type="dxa"/>
          </w:tcPr>
          <w:p w14:paraId="7E729559"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0,005</w:t>
            </w:r>
          </w:p>
        </w:tc>
        <w:tc>
          <w:tcPr>
            <w:tcW w:w="990" w:type="dxa"/>
          </w:tcPr>
          <w:p w14:paraId="0CD87C09"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0,007</w:t>
            </w:r>
          </w:p>
        </w:tc>
        <w:tc>
          <w:tcPr>
            <w:tcW w:w="1080" w:type="dxa"/>
          </w:tcPr>
          <w:p w14:paraId="681B0CC1"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0,028</w:t>
            </w:r>
          </w:p>
        </w:tc>
        <w:tc>
          <w:tcPr>
            <w:tcW w:w="990" w:type="dxa"/>
          </w:tcPr>
          <w:p w14:paraId="70C53DBF"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0,191</w:t>
            </w:r>
          </w:p>
        </w:tc>
        <w:tc>
          <w:tcPr>
            <w:tcW w:w="823" w:type="dxa"/>
          </w:tcPr>
          <w:p w14:paraId="59DECF55"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0,849</w:t>
            </w:r>
          </w:p>
        </w:tc>
      </w:tr>
      <w:tr w:rsidR="002B53B9" w:rsidRPr="00845D5A" w14:paraId="4FC5B149" w14:textId="77777777" w:rsidTr="00F23725">
        <w:tc>
          <w:tcPr>
            <w:tcW w:w="4698" w:type="dxa"/>
          </w:tcPr>
          <w:p w14:paraId="4044A077" w14:textId="77777777" w:rsidR="00787A32" w:rsidRPr="00845D5A" w:rsidRDefault="002B53B9" w:rsidP="00845D5A">
            <w:pPr>
              <w:jc w:val="both"/>
              <w:rPr>
                <w:rFonts w:ascii="Segoe UI" w:hAnsi="Segoe UI" w:cs="Segoe UI"/>
                <w:sz w:val="18"/>
                <w:lang w:val="sv-SE"/>
              </w:rPr>
            </w:pPr>
            <w:proofErr w:type="spellStart"/>
            <w:r w:rsidRPr="00845D5A">
              <w:rPr>
                <w:rFonts w:ascii="Segoe UI" w:hAnsi="Segoe UI" w:cs="Segoe UI"/>
                <w:sz w:val="18"/>
                <w:lang w:val="sv-SE"/>
              </w:rPr>
              <w:t>Leverage</w:t>
            </w:r>
            <w:proofErr w:type="spellEnd"/>
            <w:r w:rsidRPr="00845D5A">
              <w:rPr>
                <w:rFonts w:ascii="Segoe UI" w:hAnsi="Segoe UI" w:cs="Segoe UI"/>
                <w:sz w:val="18"/>
                <w:lang w:val="sv-SE"/>
              </w:rPr>
              <w:t xml:space="preserve"> → </w:t>
            </w:r>
            <w:proofErr w:type="spellStart"/>
            <w:r w:rsidRPr="00845D5A">
              <w:rPr>
                <w:rFonts w:ascii="Segoe UI" w:hAnsi="Segoe UI" w:cs="Segoe UI"/>
                <w:sz w:val="18"/>
                <w:lang w:val="sv-SE"/>
              </w:rPr>
              <w:t>Kebijakan</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dividen</w:t>
            </w:r>
            <w:proofErr w:type="spellEnd"/>
            <w:r w:rsidRPr="00F23725">
              <w:rPr>
                <w:sz w:val="18"/>
                <w:lang w:val="sv-SE"/>
              </w:rPr>
              <w:t xml:space="preserve"> </w:t>
            </w:r>
            <w:r w:rsidRPr="00845D5A">
              <w:rPr>
                <w:rFonts w:ascii="Segoe UI" w:hAnsi="Segoe UI" w:cs="Segoe UI"/>
                <w:sz w:val="18"/>
                <w:lang w:val="sv-SE"/>
              </w:rPr>
              <w:t xml:space="preserve">→ </w:t>
            </w:r>
            <w:proofErr w:type="spellStart"/>
            <w:r w:rsidRPr="00845D5A">
              <w:rPr>
                <w:rFonts w:ascii="Segoe UI" w:hAnsi="Segoe UI" w:cs="Segoe UI"/>
                <w:sz w:val="18"/>
                <w:lang w:val="sv-SE"/>
              </w:rPr>
              <w:t>Nilai</w:t>
            </w:r>
            <w:proofErr w:type="spellEnd"/>
            <w:r w:rsidRPr="00845D5A">
              <w:rPr>
                <w:rFonts w:ascii="Segoe UI" w:hAnsi="Segoe UI" w:cs="Segoe UI"/>
                <w:sz w:val="18"/>
                <w:lang w:val="sv-SE"/>
              </w:rPr>
              <w:t xml:space="preserve"> </w:t>
            </w:r>
            <w:proofErr w:type="spellStart"/>
            <w:r w:rsidRPr="00845D5A">
              <w:rPr>
                <w:rFonts w:ascii="Segoe UI" w:hAnsi="Segoe UI" w:cs="Segoe UI"/>
                <w:sz w:val="18"/>
                <w:lang w:val="sv-SE"/>
              </w:rPr>
              <w:t>perusahaan</w:t>
            </w:r>
            <w:proofErr w:type="spellEnd"/>
          </w:p>
        </w:tc>
        <w:tc>
          <w:tcPr>
            <w:tcW w:w="990" w:type="dxa"/>
          </w:tcPr>
          <w:p w14:paraId="23CCBAB1"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0,059</w:t>
            </w:r>
          </w:p>
        </w:tc>
        <w:tc>
          <w:tcPr>
            <w:tcW w:w="990" w:type="dxa"/>
          </w:tcPr>
          <w:p w14:paraId="0022DA64"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0,060</w:t>
            </w:r>
          </w:p>
        </w:tc>
        <w:tc>
          <w:tcPr>
            <w:tcW w:w="1080" w:type="dxa"/>
          </w:tcPr>
          <w:p w14:paraId="5420E9BF"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0,030</w:t>
            </w:r>
          </w:p>
        </w:tc>
        <w:tc>
          <w:tcPr>
            <w:tcW w:w="990" w:type="dxa"/>
          </w:tcPr>
          <w:p w14:paraId="0DB41FCE"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1,996</w:t>
            </w:r>
          </w:p>
        </w:tc>
        <w:tc>
          <w:tcPr>
            <w:tcW w:w="823" w:type="dxa"/>
          </w:tcPr>
          <w:p w14:paraId="5234D469" w14:textId="77777777" w:rsidR="00787A32" w:rsidRPr="00845D5A" w:rsidRDefault="002B53B9" w:rsidP="00845D5A">
            <w:pPr>
              <w:jc w:val="center"/>
              <w:rPr>
                <w:rFonts w:ascii="Segoe UI" w:hAnsi="Segoe UI" w:cs="Segoe UI"/>
                <w:sz w:val="18"/>
                <w:lang w:val="sv-SE"/>
              </w:rPr>
            </w:pPr>
            <w:r w:rsidRPr="00845D5A">
              <w:rPr>
                <w:rFonts w:ascii="Segoe UI" w:hAnsi="Segoe UI" w:cs="Segoe UI"/>
                <w:sz w:val="18"/>
                <w:lang w:val="sv-SE"/>
              </w:rPr>
              <w:t>0,046</w:t>
            </w:r>
          </w:p>
        </w:tc>
      </w:tr>
    </w:tbl>
    <w:p w14:paraId="6E2F21FF" w14:textId="77777777" w:rsidR="00B76DC3" w:rsidRDefault="00B76DC3" w:rsidP="006C7AFC">
      <w:pPr>
        <w:spacing w:after="0"/>
        <w:jc w:val="both"/>
        <w:rPr>
          <w:rFonts w:ascii="Segoe UI" w:hAnsi="Segoe UI" w:cs="Segoe UI"/>
          <w:b/>
          <w:sz w:val="20"/>
          <w:szCs w:val="20"/>
          <w:lang w:val="sv-SE"/>
        </w:rPr>
      </w:pPr>
    </w:p>
    <w:p w14:paraId="213823BB" w14:textId="77777777" w:rsidR="006C7AFC" w:rsidRPr="0045321B" w:rsidRDefault="0045321B" w:rsidP="006C7AFC">
      <w:pPr>
        <w:spacing w:after="0"/>
        <w:jc w:val="both"/>
        <w:rPr>
          <w:rFonts w:ascii="Segoe UI" w:hAnsi="Segoe UI" w:cs="Segoe UI"/>
          <w:b/>
          <w:sz w:val="20"/>
          <w:szCs w:val="20"/>
          <w:lang w:val="sv-SE"/>
        </w:rPr>
      </w:pPr>
      <w:proofErr w:type="spellStart"/>
      <w:r>
        <w:rPr>
          <w:rFonts w:ascii="Segoe UI" w:hAnsi="Segoe UI" w:cs="Segoe UI"/>
          <w:b/>
          <w:sz w:val="20"/>
          <w:szCs w:val="20"/>
          <w:lang w:val="sv-SE"/>
        </w:rPr>
        <w:t>Pembahasan</w:t>
      </w:r>
      <w:proofErr w:type="spellEnd"/>
    </w:p>
    <w:p w14:paraId="01BF8C96" w14:textId="77777777" w:rsidR="006C7AFC" w:rsidRDefault="006C7AFC" w:rsidP="006C7AFC">
      <w:pPr>
        <w:pStyle w:val="ListParagraph"/>
        <w:numPr>
          <w:ilvl w:val="0"/>
          <w:numId w:val="13"/>
        </w:numPr>
        <w:spacing w:after="0"/>
        <w:ind w:left="360"/>
        <w:jc w:val="both"/>
        <w:rPr>
          <w:rFonts w:ascii="Segoe UI" w:hAnsi="Segoe UI" w:cs="Segoe UI"/>
          <w:sz w:val="20"/>
          <w:szCs w:val="20"/>
          <w:lang w:val="sv-SE"/>
        </w:rPr>
      </w:pPr>
      <w:proofErr w:type="spellStart"/>
      <w:r w:rsidRPr="006C7AFC">
        <w:rPr>
          <w:rFonts w:ascii="Segoe UI" w:hAnsi="Segoe UI" w:cs="Segoe UI"/>
          <w:sz w:val="20"/>
          <w:szCs w:val="20"/>
          <w:lang w:val="sv-SE"/>
        </w:rPr>
        <w:lastRenderedPageBreak/>
        <w:t>Likuiditas</w:t>
      </w:r>
      <w:proofErr w:type="spellEnd"/>
      <w:r w:rsidRPr="006C7AFC">
        <w:rPr>
          <w:rFonts w:ascii="Segoe UI" w:hAnsi="Segoe UI" w:cs="Segoe UI"/>
          <w:sz w:val="20"/>
          <w:szCs w:val="20"/>
          <w:lang w:val="sv-SE"/>
        </w:rPr>
        <w:t xml:space="preserve"> </w:t>
      </w:r>
      <w:proofErr w:type="spellStart"/>
      <w:r w:rsidRPr="006C7AFC">
        <w:rPr>
          <w:rFonts w:ascii="Segoe UI" w:hAnsi="Segoe UI" w:cs="Segoe UI"/>
          <w:sz w:val="20"/>
          <w:szCs w:val="20"/>
          <w:lang w:val="sv-SE"/>
        </w:rPr>
        <w:t>terhadap</w:t>
      </w:r>
      <w:proofErr w:type="spellEnd"/>
      <w:r w:rsidRPr="006C7AFC">
        <w:rPr>
          <w:rFonts w:ascii="Segoe UI" w:hAnsi="Segoe UI" w:cs="Segoe UI"/>
          <w:sz w:val="20"/>
          <w:szCs w:val="20"/>
          <w:lang w:val="sv-SE"/>
        </w:rPr>
        <w:t xml:space="preserve"> </w:t>
      </w:r>
      <w:proofErr w:type="spellStart"/>
      <w:r w:rsidRPr="006C7AFC">
        <w:rPr>
          <w:rFonts w:ascii="Segoe UI" w:hAnsi="Segoe UI" w:cs="Segoe UI"/>
          <w:sz w:val="20"/>
          <w:szCs w:val="20"/>
          <w:lang w:val="sv-SE"/>
        </w:rPr>
        <w:t>Nilai</w:t>
      </w:r>
      <w:proofErr w:type="spellEnd"/>
      <w:r w:rsidRPr="006C7AFC">
        <w:rPr>
          <w:rFonts w:ascii="Segoe UI" w:hAnsi="Segoe UI" w:cs="Segoe UI"/>
          <w:sz w:val="20"/>
          <w:szCs w:val="20"/>
          <w:lang w:val="sv-SE"/>
        </w:rPr>
        <w:t xml:space="preserve"> </w:t>
      </w:r>
      <w:proofErr w:type="spellStart"/>
      <w:r w:rsidRPr="006C7AFC">
        <w:rPr>
          <w:rFonts w:ascii="Segoe UI" w:hAnsi="Segoe UI" w:cs="Segoe UI"/>
          <w:sz w:val="20"/>
          <w:szCs w:val="20"/>
          <w:lang w:val="sv-SE"/>
        </w:rPr>
        <w:t>perusahaan</w:t>
      </w:r>
      <w:proofErr w:type="spellEnd"/>
    </w:p>
    <w:p w14:paraId="2C810D31" w14:textId="77777777" w:rsidR="006C7AFC" w:rsidRDefault="006C7AFC" w:rsidP="006C7AFC">
      <w:pPr>
        <w:pStyle w:val="ListParagraph"/>
        <w:spacing w:after="0"/>
        <w:ind w:left="360"/>
        <w:jc w:val="both"/>
        <w:rPr>
          <w:rFonts w:ascii="Segoe UI" w:hAnsi="Segoe UI" w:cs="Segoe UI"/>
          <w:sz w:val="20"/>
          <w:szCs w:val="20"/>
          <w:lang w:val="sv-SE"/>
        </w:rPr>
      </w:pPr>
      <w:proofErr w:type="spellStart"/>
      <w:r>
        <w:rPr>
          <w:rFonts w:ascii="Segoe UI" w:hAnsi="Segoe UI" w:cs="Segoe UI"/>
          <w:sz w:val="20"/>
          <w:szCs w:val="20"/>
          <w:lang w:val="sv-SE"/>
        </w:rPr>
        <w:t>B</w:t>
      </w:r>
      <w:r w:rsidR="0081525E">
        <w:rPr>
          <w:rFonts w:ascii="Segoe UI" w:hAnsi="Segoe UI" w:cs="Segoe UI"/>
          <w:sz w:val="20"/>
          <w:szCs w:val="20"/>
          <w:lang w:val="sv-SE"/>
        </w:rPr>
        <w:t>erdasarkan</w:t>
      </w:r>
      <w:proofErr w:type="spellEnd"/>
      <w:r w:rsidR="0081525E">
        <w:rPr>
          <w:rFonts w:ascii="Segoe UI" w:hAnsi="Segoe UI" w:cs="Segoe UI"/>
          <w:sz w:val="20"/>
          <w:szCs w:val="20"/>
          <w:lang w:val="sv-SE"/>
        </w:rPr>
        <w:t xml:space="preserve"> </w:t>
      </w:r>
      <w:proofErr w:type="spellStart"/>
      <w:r w:rsidR="0081525E">
        <w:rPr>
          <w:rFonts w:ascii="Segoe UI" w:hAnsi="Segoe UI" w:cs="Segoe UI"/>
          <w:sz w:val="20"/>
          <w:szCs w:val="20"/>
          <w:lang w:val="sv-SE"/>
        </w:rPr>
        <w:t>tabel</w:t>
      </w:r>
      <w:proofErr w:type="spellEnd"/>
      <w:r w:rsidR="0081525E">
        <w:rPr>
          <w:rFonts w:ascii="Segoe UI" w:hAnsi="Segoe UI" w:cs="Segoe UI"/>
          <w:sz w:val="20"/>
          <w:szCs w:val="20"/>
          <w:lang w:val="sv-SE"/>
        </w:rPr>
        <w:t xml:space="preserve"> 7</w:t>
      </w:r>
      <w:r>
        <w:rPr>
          <w:rFonts w:ascii="Segoe UI" w:hAnsi="Segoe UI" w:cs="Segoe UI"/>
          <w:sz w:val="20"/>
          <w:szCs w:val="20"/>
          <w:lang w:val="sv-SE"/>
        </w:rPr>
        <w:t xml:space="preserve"> </w:t>
      </w:r>
      <w:proofErr w:type="spellStart"/>
      <w:r>
        <w:rPr>
          <w:rFonts w:ascii="Segoe UI" w:hAnsi="Segoe UI" w:cs="Segoe UI"/>
          <w:sz w:val="20"/>
          <w:szCs w:val="20"/>
          <w:lang w:val="sv-SE"/>
        </w:rPr>
        <w:t>pengaruh</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likuiditas</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terhadap</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perusahaan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adalah</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signifikan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terlihat</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bahwa</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signifikansi</w:t>
      </w:r>
      <w:proofErr w:type="spellEnd"/>
      <w:r>
        <w:rPr>
          <w:rFonts w:ascii="Segoe UI" w:hAnsi="Segoe UI" w:cs="Segoe UI"/>
          <w:sz w:val="20"/>
          <w:szCs w:val="20"/>
          <w:lang w:val="sv-SE"/>
        </w:rPr>
        <w:t xml:space="preserve"> 0,000&lt;0,05 dan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koefisiennya</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adalah</w:t>
      </w:r>
      <w:proofErr w:type="spellEnd"/>
      <w:r>
        <w:rPr>
          <w:rFonts w:ascii="Segoe UI" w:hAnsi="Segoe UI" w:cs="Segoe UI"/>
          <w:sz w:val="20"/>
          <w:szCs w:val="20"/>
          <w:lang w:val="sv-SE"/>
        </w:rPr>
        <w:t xml:space="preserve"> -0,216. </w:t>
      </w:r>
      <w:proofErr w:type="spellStart"/>
      <w:r w:rsidRPr="006C7AFC">
        <w:rPr>
          <w:rFonts w:ascii="Segoe UI" w:hAnsi="Segoe UI" w:cs="Segoe UI"/>
          <w:sz w:val="20"/>
          <w:szCs w:val="20"/>
          <w:lang w:val="sv-SE"/>
        </w:rPr>
        <w:t>Hasil</w:t>
      </w:r>
      <w:proofErr w:type="spellEnd"/>
      <w:r w:rsidRPr="006C7AFC">
        <w:rPr>
          <w:rFonts w:ascii="Segoe UI" w:hAnsi="Segoe UI" w:cs="Segoe UI"/>
          <w:sz w:val="20"/>
          <w:szCs w:val="20"/>
          <w:lang w:val="sv-SE"/>
        </w:rPr>
        <w:t xml:space="preserve"> </w:t>
      </w:r>
      <w:proofErr w:type="spellStart"/>
      <w:r w:rsidRPr="006C7AFC">
        <w:rPr>
          <w:rFonts w:ascii="Segoe UI" w:hAnsi="Segoe UI" w:cs="Segoe UI"/>
          <w:sz w:val="20"/>
          <w:szCs w:val="20"/>
          <w:lang w:val="sv-SE"/>
        </w:rPr>
        <w:t>penelitian</w:t>
      </w:r>
      <w:proofErr w:type="spellEnd"/>
      <w:r w:rsidRPr="006C7AFC">
        <w:rPr>
          <w:rFonts w:ascii="Segoe UI" w:hAnsi="Segoe UI" w:cs="Segoe UI"/>
          <w:sz w:val="20"/>
          <w:szCs w:val="20"/>
          <w:lang w:val="sv-SE"/>
        </w:rPr>
        <w:t xml:space="preserve"> </w:t>
      </w:r>
      <w:proofErr w:type="spellStart"/>
      <w:r w:rsidRPr="006C7AFC">
        <w:rPr>
          <w:rFonts w:ascii="Segoe UI" w:hAnsi="Segoe UI" w:cs="Segoe UI"/>
          <w:sz w:val="20"/>
          <w:szCs w:val="20"/>
          <w:lang w:val="sv-SE"/>
        </w:rPr>
        <w:t>menunjukkan</w:t>
      </w:r>
      <w:proofErr w:type="spellEnd"/>
      <w:r w:rsidRPr="006C7AFC">
        <w:rPr>
          <w:rFonts w:ascii="Segoe UI" w:hAnsi="Segoe UI" w:cs="Segoe UI"/>
          <w:sz w:val="20"/>
          <w:szCs w:val="20"/>
          <w:lang w:val="sv-SE"/>
        </w:rPr>
        <w:t xml:space="preserve"> </w:t>
      </w:r>
      <w:proofErr w:type="spellStart"/>
      <w:r w:rsidRPr="006C7AFC">
        <w:rPr>
          <w:rFonts w:ascii="Segoe UI" w:hAnsi="Segoe UI" w:cs="Segoe UI"/>
          <w:sz w:val="20"/>
          <w:szCs w:val="20"/>
          <w:lang w:val="sv-SE"/>
        </w:rPr>
        <w:t>bahwa</w:t>
      </w:r>
      <w:proofErr w:type="spellEnd"/>
      <w:r w:rsidRPr="006C7AFC">
        <w:rPr>
          <w:rFonts w:ascii="Segoe UI" w:hAnsi="Segoe UI" w:cs="Segoe UI"/>
          <w:sz w:val="20"/>
          <w:szCs w:val="20"/>
          <w:lang w:val="sv-SE"/>
        </w:rPr>
        <w:t xml:space="preserve"> </w:t>
      </w:r>
      <w:proofErr w:type="spellStart"/>
      <w:r w:rsidRPr="006C7AFC">
        <w:rPr>
          <w:rFonts w:ascii="Segoe UI" w:hAnsi="Segoe UI" w:cs="Segoe UI"/>
          <w:sz w:val="20"/>
          <w:szCs w:val="20"/>
          <w:lang w:val="sv-SE"/>
        </w:rPr>
        <w:t>likuiditas</w:t>
      </w:r>
      <w:proofErr w:type="spellEnd"/>
      <w:r w:rsidRPr="006C7AFC">
        <w:rPr>
          <w:rFonts w:ascii="Segoe UI" w:hAnsi="Segoe UI" w:cs="Segoe UI"/>
          <w:sz w:val="20"/>
          <w:szCs w:val="20"/>
          <w:lang w:val="sv-SE"/>
        </w:rPr>
        <w:t xml:space="preserve"> </w:t>
      </w:r>
      <w:proofErr w:type="spellStart"/>
      <w:r w:rsidRPr="006C7AFC">
        <w:rPr>
          <w:rFonts w:ascii="Segoe UI" w:hAnsi="Segoe UI" w:cs="Segoe UI"/>
          <w:sz w:val="20"/>
          <w:szCs w:val="20"/>
          <w:lang w:val="sv-SE"/>
        </w:rPr>
        <w:t>berpengaruh</w:t>
      </w:r>
      <w:proofErr w:type="spellEnd"/>
      <w:r w:rsidRPr="006C7AFC">
        <w:rPr>
          <w:rFonts w:ascii="Segoe UI" w:hAnsi="Segoe UI" w:cs="Segoe UI"/>
          <w:sz w:val="20"/>
          <w:szCs w:val="20"/>
          <w:lang w:val="sv-SE"/>
        </w:rPr>
        <w:t xml:space="preserve"> </w:t>
      </w:r>
      <w:proofErr w:type="spellStart"/>
      <w:r w:rsidRPr="006C7AFC">
        <w:rPr>
          <w:rFonts w:ascii="Segoe UI" w:hAnsi="Segoe UI" w:cs="Segoe UI"/>
          <w:sz w:val="20"/>
          <w:szCs w:val="20"/>
          <w:lang w:val="sv-SE"/>
        </w:rPr>
        <w:t>negatif</w:t>
      </w:r>
      <w:proofErr w:type="spellEnd"/>
      <w:r w:rsidRPr="006C7AFC">
        <w:rPr>
          <w:rFonts w:ascii="Segoe UI" w:hAnsi="Segoe UI" w:cs="Segoe UI"/>
          <w:sz w:val="20"/>
          <w:szCs w:val="20"/>
          <w:lang w:val="sv-SE"/>
        </w:rPr>
        <w:t xml:space="preserve"> dan </w:t>
      </w:r>
      <w:proofErr w:type="spellStart"/>
      <w:r w:rsidRPr="006C7AFC">
        <w:rPr>
          <w:rFonts w:ascii="Segoe UI" w:hAnsi="Segoe UI" w:cs="Segoe UI"/>
          <w:sz w:val="20"/>
          <w:szCs w:val="20"/>
          <w:lang w:val="sv-SE"/>
        </w:rPr>
        <w:t>signifikan</w:t>
      </w:r>
      <w:proofErr w:type="spellEnd"/>
      <w:r w:rsidRPr="006C7AFC">
        <w:rPr>
          <w:rFonts w:ascii="Segoe UI" w:hAnsi="Segoe UI" w:cs="Segoe UI"/>
          <w:sz w:val="20"/>
          <w:szCs w:val="20"/>
          <w:lang w:val="sv-SE"/>
        </w:rPr>
        <w:t xml:space="preserve"> </w:t>
      </w:r>
      <w:proofErr w:type="spellStart"/>
      <w:r w:rsidRPr="006C7AFC">
        <w:rPr>
          <w:rFonts w:ascii="Segoe UI" w:hAnsi="Segoe UI" w:cs="Segoe UI"/>
          <w:sz w:val="20"/>
          <w:szCs w:val="20"/>
          <w:lang w:val="sv-SE"/>
        </w:rPr>
        <w:t>terhadap</w:t>
      </w:r>
      <w:proofErr w:type="spellEnd"/>
      <w:r w:rsidRPr="006C7AFC">
        <w:rPr>
          <w:rFonts w:ascii="Segoe UI" w:hAnsi="Segoe UI" w:cs="Segoe UI"/>
          <w:sz w:val="20"/>
          <w:szCs w:val="20"/>
          <w:lang w:val="sv-SE"/>
        </w:rPr>
        <w:t xml:space="preserve"> </w:t>
      </w:r>
      <w:proofErr w:type="spellStart"/>
      <w:r w:rsidRPr="006C7AFC">
        <w:rPr>
          <w:rFonts w:ascii="Segoe UI" w:hAnsi="Segoe UI" w:cs="Segoe UI"/>
          <w:sz w:val="20"/>
          <w:szCs w:val="20"/>
          <w:lang w:val="sv-SE"/>
        </w:rPr>
        <w:t>nilai</w:t>
      </w:r>
      <w:proofErr w:type="spellEnd"/>
      <w:r w:rsidRPr="006C7AFC">
        <w:rPr>
          <w:rFonts w:ascii="Segoe UI" w:hAnsi="Segoe UI" w:cs="Segoe UI"/>
          <w:sz w:val="20"/>
          <w:szCs w:val="20"/>
          <w:lang w:val="sv-SE"/>
        </w:rPr>
        <w:t xml:space="preserve"> </w:t>
      </w:r>
      <w:proofErr w:type="spellStart"/>
      <w:r w:rsidRPr="006C7AFC">
        <w:rPr>
          <w:rFonts w:ascii="Segoe UI" w:hAnsi="Segoe UI" w:cs="Segoe UI"/>
          <w:sz w:val="20"/>
          <w:szCs w:val="20"/>
          <w:lang w:val="sv-SE"/>
        </w:rPr>
        <w:t>perusahaan</w:t>
      </w:r>
      <w:proofErr w:type="spellEnd"/>
      <w:r w:rsidRPr="006C7AFC">
        <w:rPr>
          <w:rFonts w:ascii="Segoe UI" w:hAnsi="Segoe UI" w:cs="Segoe UI"/>
          <w:sz w:val="20"/>
          <w:szCs w:val="20"/>
          <w:lang w:val="sv-SE"/>
        </w:rPr>
        <w:t>.</w:t>
      </w:r>
      <w:r w:rsidR="00EE6FD8" w:rsidRPr="00F23725">
        <w:rPr>
          <w:lang w:val="sv-SE"/>
        </w:rPr>
        <w:t xml:space="preserve"> </w:t>
      </w:r>
      <w:proofErr w:type="spellStart"/>
      <w:r w:rsidR="00EE6FD8" w:rsidRPr="00EE6FD8">
        <w:rPr>
          <w:rFonts w:ascii="Segoe UI" w:hAnsi="Segoe UI" w:cs="Segoe UI"/>
          <w:sz w:val="20"/>
          <w:szCs w:val="20"/>
          <w:lang w:val="sv-SE"/>
        </w:rPr>
        <w:t>Artinya</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semakin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baik</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nilai</w:t>
      </w:r>
      <w:proofErr w:type="spellEnd"/>
      <w:r w:rsidR="00EE6FD8" w:rsidRP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likuiditas</w:t>
      </w:r>
      <w:proofErr w:type="spellEnd"/>
      <w:r w:rsidR="00EE6FD8">
        <w:rPr>
          <w:rFonts w:ascii="Segoe UI" w:hAnsi="Segoe UI" w:cs="Segoe UI"/>
          <w:sz w:val="20"/>
          <w:szCs w:val="20"/>
          <w:lang w:val="sv-SE"/>
        </w:rPr>
        <w:t xml:space="preserve"> </w:t>
      </w:r>
      <w:r w:rsidR="00EE6FD8" w:rsidRPr="00EE6FD8">
        <w:rPr>
          <w:rFonts w:ascii="Segoe UI" w:hAnsi="Segoe UI" w:cs="Segoe UI"/>
          <w:sz w:val="20"/>
          <w:szCs w:val="20"/>
          <w:lang w:val="sv-SE"/>
        </w:rPr>
        <w:t xml:space="preserve">yang </w:t>
      </w:r>
      <w:proofErr w:type="spellStart"/>
      <w:r w:rsidR="00EE6FD8" w:rsidRPr="00EE6FD8">
        <w:rPr>
          <w:rFonts w:ascii="Segoe UI" w:hAnsi="Segoe UI" w:cs="Segoe UI"/>
          <w:sz w:val="20"/>
          <w:szCs w:val="20"/>
          <w:lang w:val="sv-SE"/>
        </w:rPr>
        <w:t>dimiliki</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oleh</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perusahaan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semakin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rendah</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dampaknya</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terhadap</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nilai</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perusahaan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Jika</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likuiditas</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terlalu</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tinggi</w:t>
      </w:r>
      <w:proofErr w:type="spellEnd"/>
      <w:r w:rsidR="00EE6FD8" w:rsidRPr="00EE6FD8">
        <w:rPr>
          <w:rFonts w:ascii="Segoe UI" w:hAnsi="Segoe UI" w:cs="Segoe UI"/>
          <w:sz w:val="20"/>
          <w:szCs w:val="20"/>
          <w:lang w:val="sv-SE"/>
        </w:rPr>
        <w:t xml:space="preserve">, akan </w:t>
      </w:r>
      <w:proofErr w:type="spellStart"/>
      <w:r w:rsidR="00EE6FD8" w:rsidRPr="00EE6FD8">
        <w:rPr>
          <w:rFonts w:ascii="Segoe UI" w:hAnsi="Segoe UI" w:cs="Segoe UI"/>
          <w:sz w:val="20"/>
          <w:szCs w:val="20"/>
          <w:lang w:val="sv-SE"/>
        </w:rPr>
        <w:t>terdapat</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banyak</w:t>
      </w:r>
      <w:proofErr w:type="spellEnd"/>
      <w:r w:rsidR="00EE6FD8" w:rsidRPr="00EE6FD8">
        <w:rPr>
          <w:rFonts w:ascii="Segoe UI" w:hAnsi="Segoe UI" w:cs="Segoe UI"/>
          <w:sz w:val="20"/>
          <w:szCs w:val="20"/>
          <w:lang w:val="sv-SE"/>
        </w:rPr>
        <w:t xml:space="preserve"> kas yang </w:t>
      </w:r>
      <w:proofErr w:type="spellStart"/>
      <w:r w:rsidR="00EE6FD8" w:rsidRPr="00EE6FD8">
        <w:rPr>
          <w:rFonts w:ascii="Segoe UI" w:hAnsi="Segoe UI" w:cs="Segoe UI"/>
          <w:sz w:val="20"/>
          <w:szCs w:val="20"/>
          <w:lang w:val="sv-SE"/>
        </w:rPr>
        <w:t>menganggur</w:t>
      </w:r>
      <w:proofErr w:type="spellEnd"/>
      <w:r w:rsidR="00EE6FD8" w:rsidRPr="00EE6FD8">
        <w:rPr>
          <w:rFonts w:ascii="Segoe UI" w:hAnsi="Segoe UI" w:cs="Segoe UI"/>
          <w:sz w:val="20"/>
          <w:szCs w:val="20"/>
          <w:lang w:val="sv-SE"/>
        </w:rPr>
        <w:t xml:space="preserve"> dan </w:t>
      </w:r>
      <w:proofErr w:type="spellStart"/>
      <w:r w:rsidR="00EE6FD8" w:rsidRPr="00EE6FD8">
        <w:rPr>
          <w:rFonts w:ascii="Segoe UI" w:hAnsi="Segoe UI" w:cs="Segoe UI"/>
          <w:sz w:val="20"/>
          <w:szCs w:val="20"/>
          <w:lang w:val="sv-SE"/>
        </w:rPr>
        <w:t>perusahaan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mungkin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tidak</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memenuhi</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kewajiban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jangka</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pendeknya</w:t>
      </w:r>
      <w:proofErr w:type="spellEnd"/>
      <w:r w:rsidR="00EE6FD8" w:rsidRPr="00EE6FD8">
        <w:rPr>
          <w:rFonts w:ascii="Segoe UI" w:hAnsi="Segoe UI" w:cs="Segoe UI"/>
          <w:sz w:val="20"/>
          <w:szCs w:val="20"/>
          <w:lang w:val="sv-SE"/>
        </w:rPr>
        <w:t xml:space="preserve">, yang </w:t>
      </w:r>
      <w:proofErr w:type="spellStart"/>
      <w:r w:rsidR="00EE6FD8" w:rsidRPr="00EE6FD8">
        <w:rPr>
          <w:rFonts w:ascii="Segoe UI" w:hAnsi="Segoe UI" w:cs="Segoe UI"/>
          <w:sz w:val="20"/>
          <w:szCs w:val="20"/>
          <w:lang w:val="sv-SE"/>
        </w:rPr>
        <w:t>dapat</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menghambat</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kemampuan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perusahaan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untuk</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menghasilkan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pendapatan</w:t>
      </w:r>
      <w:proofErr w:type="spellEnd"/>
      <w:r w:rsidR="00EE6FD8" w:rsidRPr="00EE6FD8">
        <w:rPr>
          <w:rFonts w:ascii="Segoe UI" w:hAnsi="Segoe UI" w:cs="Segoe UI"/>
          <w:sz w:val="20"/>
          <w:szCs w:val="20"/>
          <w:lang w:val="sv-SE"/>
        </w:rPr>
        <w:t>.</w:t>
      </w:r>
      <w:r w:rsidR="00A52504" w:rsidRPr="00F23725">
        <w:rPr>
          <w:lang w:val="sv-SE"/>
        </w:rPr>
        <w:t xml:space="preserve"> </w:t>
      </w:r>
      <w:proofErr w:type="spellStart"/>
      <w:r w:rsidR="00A52504" w:rsidRPr="00A52504">
        <w:rPr>
          <w:rFonts w:ascii="Segoe UI" w:hAnsi="Segoe UI" w:cs="Segoe UI"/>
          <w:sz w:val="20"/>
          <w:szCs w:val="20"/>
          <w:lang w:val="sv-SE"/>
        </w:rPr>
        <w:t>Hasil</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penelitian</w:t>
      </w:r>
      <w:proofErr w:type="spellEnd"/>
      <w:r w:rsidR="00A52504" w:rsidRPr="00A52504">
        <w:rPr>
          <w:rFonts w:ascii="Segoe UI" w:hAnsi="Segoe UI" w:cs="Segoe UI"/>
          <w:sz w:val="20"/>
          <w:szCs w:val="20"/>
          <w:lang w:val="sv-SE"/>
        </w:rPr>
        <w:t xml:space="preserve"> ini </w:t>
      </w:r>
      <w:proofErr w:type="spellStart"/>
      <w:r w:rsidR="00A52504" w:rsidRPr="00A52504">
        <w:rPr>
          <w:rFonts w:ascii="Segoe UI" w:hAnsi="Segoe UI" w:cs="Segoe UI"/>
          <w:sz w:val="20"/>
          <w:szCs w:val="20"/>
          <w:lang w:val="sv-SE"/>
        </w:rPr>
        <w:t>juga</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didukung</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oleh</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hasil</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penelitian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sebelumnya</w:t>
      </w:r>
      <w:proofErr w:type="spellEnd"/>
      <w:r w:rsidR="00A52504" w:rsidRPr="00A52504">
        <w:rPr>
          <w:rFonts w:ascii="Segoe UI" w:hAnsi="Segoe UI" w:cs="Segoe UI"/>
          <w:sz w:val="20"/>
          <w:szCs w:val="20"/>
          <w:lang w:val="sv-SE"/>
        </w:rPr>
        <w:t xml:space="preserve"> yang </w:t>
      </w:r>
      <w:proofErr w:type="spellStart"/>
      <w:r w:rsidR="00A52504" w:rsidRPr="00A52504">
        <w:rPr>
          <w:rFonts w:ascii="Segoe UI" w:hAnsi="Segoe UI" w:cs="Segoe UI"/>
          <w:sz w:val="20"/>
          <w:szCs w:val="20"/>
          <w:lang w:val="sv-SE"/>
        </w:rPr>
        <w:t>dilakukan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oleh</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Ranti</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Damayanti</w:t>
      </w:r>
      <w:proofErr w:type="spellEnd"/>
      <w:r w:rsidR="00A52504" w:rsidRPr="00A52504">
        <w:rPr>
          <w:rFonts w:ascii="Segoe UI" w:hAnsi="Segoe UI" w:cs="Segoe UI"/>
          <w:sz w:val="20"/>
          <w:szCs w:val="20"/>
          <w:lang w:val="sv-SE"/>
        </w:rPr>
        <w:t xml:space="preserve"> dan </w:t>
      </w:r>
      <w:proofErr w:type="spellStart"/>
      <w:r w:rsidR="00A52504" w:rsidRPr="00A52504">
        <w:rPr>
          <w:rFonts w:ascii="Segoe UI" w:hAnsi="Segoe UI" w:cs="Segoe UI"/>
          <w:sz w:val="20"/>
          <w:szCs w:val="20"/>
          <w:lang w:val="sv-SE"/>
        </w:rPr>
        <w:t>Agus</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Sucipto</w:t>
      </w:r>
      <w:proofErr w:type="spellEnd"/>
      <w:r w:rsidR="00A52504" w:rsidRPr="00A52504">
        <w:rPr>
          <w:rFonts w:ascii="Segoe UI" w:hAnsi="Segoe UI" w:cs="Segoe UI"/>
          <w:sz w:val="20"/>
          <w:szCs w:val="20"/>
          <w:lang w:val="sv-SE"/>
        </w:rPr>
        <w:t xml:space="preserve"> (2022), yang </w:t>
      </w:r>
      <w:proofErr w:type="spellStart"/>
      <w:r w:rsidR="00A52504" w:rsidRPr="00A52504">
        <w:rPr>
          <w:rFonts w:ascii="Segoe UI" w:hAnsi="Segoe UI" w:cs="Segoe UI"/>
          <w:sz w:val="20"/>
          <w:szCs w:val="20"/>
          <w:lang w:val="sv-SE"/>
        </w:rPr>
        <w:t>menyatakan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bahwa</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likuiditas</w:t>
      </w:r>
      <w:proofErr w:type="spellEnd"/>
      <w:r w:rsidR="00A52504" w:rsidRPr="00A52504">
        <w:rPr>
          <w:rFonts w:ascii="Segoe UI" w:hAnsi="Segoe UI" w:cs="Segoe UI"/>
          <w:sz w:val="20"/>
          <w:szCs w:val="20"/>
          <w:lang w:val="sv-SE"/>
        </w:rPr>
        <w:t xml:space="preserve"> (CR) </w:t>
      </w:r>
      <w:proofErr w:type="spellStart"/>
      <w:r w:rsidR="00A52504" w:rsidRPr="00A52504">
        <w:rPr>
          <w:rFonts w:ascii="Segoe UI" w:hAnsi="Segoe UI" w:cs="Segoe UI"/>
          <w:sz w:val="20"/>
          <w:szCs w:val="20"/>
          <w:lang w:val="sv-SE"/>
        </w:rPr>
        <w:t>berpengaruh</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negatif</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terhadap</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nilai</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perusahaan</w:t>
      </w:r>
      <w:proofErr w:type="spellEnd"/>
      <w:r w:rsidR="00A52504" w:rsidRPr="00A52504">
        <w:rPr>
          <w:rFonts w:ascii="Segoe UI" w:hAnsi="Segoe UI" w:cs="Segoe UI"/>
          <w:sz w:val="20"/>
          <w:szCs w:val="20"/>
          <w:lang w:val="sv-SE"/>
        </w:rPr>
        <w:t xml:space="preserve"> (PBV). </w:t>
      </w:r>
      <w:proofErr w:type="spellStart"/>
      <w:r w:rsidR="00A52504" w:rsidRPr="00A52504">
        <w:rPr>
          <w:rFonts w:ascii="Segoe UI" w:hAnsi="Segoe UI" w:cs="Segoe UI"/>
          <w:sz w:val="20"/>
          <w:szCs w:val="20"/>
          <w:lang w:val="sv-SE"/>
        </w:rPr>
        <w:t>Namun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penelitian</w:t>
      </w:r>
      <w:proofErr w:type="spellEnd"/>
      <w:r w:rsidR="00A52504" w:rsidRPr="00A52504">
        <w:rPr>
          <w:rFonts w:ascii="Segoe UI" w:hAnsi="Segoe UI" w:cs="Segoe UI"/>
          <w:sz w:val="20"/>
          <w:szCs w:val="20"/>
          <w:lang w:val="sv-SE"/>
        </w:rPr>
        <w:t xml:space="preserve"> ini </w:t>
      </w:r>
      <w:proofErr w:type="spellStart"/>
      <w:r w:rsidR="00A52504" w:rsidRPr="00A52504">
        <w:rPr>
          <w:rFonts w:ascii="Segoe UI" w:hAnsi="Segoe UI" w:cs="Segoe UI"/>
          <w:sz w:val="20"/>
          <w:szCs w:val="20"/>
          <w:lang w:val="sv-SE"/>
        </w:rPr>
        <w:t>bertolak</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belakang</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dengan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penelitian</w:t>
      </w:r>
      <w:proofErr w:type="spellEnd"/>
      <w:r w:rsidR="00A52504" w:rsidRPr="00A52504">
        <w:rPr>
          <w:rFonts w:ascii="Segoe UI" w:hAnsi="Segoe UI" w:cs="Segoe UI"/>
          <w:sz w:val="20"/>
          <w:szCs w:val="20"/>
          <w:lang w:val="sv-SE"/>
        </w:rPr>
        <w:t xml:space="preserve"> yang </w:t>
      </w:r>
      <w:proofErr w:type="spellStart"/>
      <w:r w:rsidR="00A52504" w:rsidRPr="00A52504">
        <w:rPr>
          <w:rFonts w:ascii="Segoe UI" w:hAnsi="Segoe UI" w:cs="Segoe UI"/>
          <w:sz w:val="20"/>
          <w:szCs w:val="20"/>
          <w:lang w:val="sv-SE"/>
        </w:rPr>
        <w:t>dilakukan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Fitri</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Astuti</w:t>
      </w:r>
      <w:proofErr w:type="spellEnd"/>
      <w:r w:rsidR="00A52504" w:rsidRPr="00A52504">
        <w:rPr>
          <w:rFonts w:ascii="Segoe UI" w:hAnsi="Segoe UI" w:cs="Segoe UI"/>
          <w:sz w:val="20"/>
          <w:szCs w:val="20"/>
          <w:lang w:val="sv-SE"/>
        </w:rPr>
        <w:t xml:space="preserve">, Rico </w:t>
      </w:r>
      <w:proofErr w:type="spellStart"/>
      <w:r w:rsidR="00A52504" w:rsidRPr="00A52504">
        <w:rPr>
          <w:rFonts w:ascii="Segoe UI" w:hAnsi="Segoe UI" w:cs="Segoe UI"/>
          <w:sz w:val="20"/>
          <w:szCs w:val="20"/>
          <w:lang w:val="sv-SE"/>
        </w:rPr>
        <w:t>Wijaya</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Riski</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Hernando</w:t>
      </w:r>
      <w:proofErr w:type="spellEnd"/>
      <w:r w:rsidR="00A52504" w:rsidRPr="00A52504">
        <w:rPr>
          <w:rFonts w:ascii="Segoe UI" w:hAnsi="Segoe UI" w:cs="Segoe UI"/>
          <w:sz w:val="20"/>
          <w:szCs w:val="20"/>
          <w:lang w:val="sv-SE"/>
        </w:rPr>
        <w:t xml:space="preserve"> (2024).</w:t>
      </w:r>
    </w:p>
    <w:p w14:paraId="6DE3DB34" w14:textId="77777777" w:rsidR="006C7AFC" w:rsidRDefault="006C7AFC" w:rsidP="006C7AFC">
      <w:pPr>
        <w:pStyle w:val="ListParagraph"/>
        <w:numPr>
          <w:ilvl w:val="0"/>
          <w:numId w:val="13"/>
        </w:numPr>
        <w:spacing w:after="0"/>
        <w:ind w:left="360"/>
        <w:jc w:val="both"/>
        <w:rPr>
          <w:rFonts w:ascii="Segoe UI" w:hAnsi="Segoe UI" w:cs="Segoe UI"/>
          <w:sz w:val="20"/>
          <w:szCs w:val="20"/>
          <w:lang w:val="sv-SE"/>
        </w:rPr>
      </w:pPr>
      <w:proofErr w:type="spellStart"/>
      <w:r>
        <w:rPr>
          <w:rFonts w:ascii="Segoe UI" w:hAnsi="Segoe UI" w:cs="Segoe UI"/>
          <w:sz w:val="20"/>
          <w:szCs w:val="20"/>
          <w:lang w:val="sv-SE"/>
        </w:rPr>
        <w:t>Profitabilitas</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terhadap</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perusahaan</w:t>
      </w:r>
      <w:proofErr w:type="spellEnd"/>
    </w:p>
    <w:p w14:paraId="595D58E5" w14:textId="77777777" w:rsidR="00EE6FD8" w:rsidRDefault="0081525E" w:rsidP="00EE6FD8">
      <w:pPr>
        <w:pStyle w:val="ListParagraph"/>
        <w:spacing w:after="0"/>
        <w:ind w:left="360"/>
        <w:jc w:val="both"/>
        <w:rPr>
          <w:rFonts w:ascii="Segoe UI" w:hAnsi="Segoe UI" w:cs="Segoe UI"/>
          <w:sz w:val="20"/>
          <w:szCs w:val="20"/>
          <w:lang w:val="sv-SE"/>
        </w:rPr>
      </w:pPr>
      <w:proofErr w:type="spellStart"/>
      <w:r>
        <w:rPr>
          <w:rFonts w:ascii="Segoe UI" w:hAnsi="Segoe UI" w:cs="Segoe UI"/>
          <w:sz w:val="20"/>
          <w:szCs w:val="20"/>
          <w:lang w:val="sv-SE"/>
        </w:rPr>
        <w:t>Berdasarkan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tabel</w:t>
      </w:r>
      <w:proofErr w:type="spellEnd"/>
      <w:r>
        <w:rPr>
          <w:rFonts w:ascii="Segoe UI" w:hAnsi="Segoe UI" w:cs="Segoe UI"/>
          <w:sz w:val="20"/>
          <w:szCs w:val="20"/>
          <w:lang w:val="sv-SE"/>
        </w:rPr>
        <w:t xml:space="preserve"> 7</w:t>
      </w:r>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pengaruh</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profitabilitas</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terhadap</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nilai</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perusahaan</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adalah</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signifikan</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terlihat</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bahwa</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nilai</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signifikansi</w:t>
      </w:r>
      <w:proofErr w:type="spellEnd"/>
      <w:r w:rsidR="00EE6FD8">
        <w:rPr>
          <w:rFonts w:ascii="Segoe UI" w:hAnsi="Segoe UI" w:cs="Segoe UI"/>
          <w:sz w:val="20"/>
          <w:szCs w:val="20"/>
          <w:lang w:val="sv-SE"/>
        </w:rPr>
        <w:t xml:space="preserve"> 0,006&lt;0,05 dan </w:t>
      </w:r>
      <w:proofErr w:type="spellStart"/>
      <w:r w:rsidR="00EE6FD8">
        <w:rPr>
          <w:rFonts w:ascii="Segoe UI" w:hAnsi="Segoe UI" w:cs="Segoe UI"/>
          <w:sz w:val="20"/>
          <w:szCs w:val="20"/>
          <w:lang w:val="sv-SE"/>
        </w:rPr>
        <w:t>nilai</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koefisiennya</w:t>
      </w:r>
      <w:proofErr w:type="spellEnd"/>
      <w:r w:rsidR="00EE6FD8">
        <w:rPr>
          <w:rFonts w:ascii="Segoe UI" w:hAnsi="Segoe UI" w:cs="Segoe UI"/>
          <w:sz w:val="20"/>
          <w:szCs w:val="20"/>
          <w:lang w:val="sv-SE"/>
        </w:rPr>
        <w:t xml:space="preserve"> 0,161. </w:t>
      </w:r>
      <w:proofErr w:type="spellStart"/>
      <w:r w:rsidR="00EE6FD8" w:rsidRPr="00EE6FD8">
        <w:rPr>
          <w:rFonts w:ascii="Segoe UI" w:hAnsi="Segoe UI" w:cs="Segoe UI"/>
          <w:sz w:val="20"/>
          <w:szCs w:val="20"/>
          <w:lang w:val="sv-SE"/>
        </w:rPr>
        <w:t>Hasil</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penelitian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menunjukkan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bahwa</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profitabilitas</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berpengaruh</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positif</w:t>
      </w:r>
      <w:proofErr w:type="spellEnd"/>
      <w:r w:rsidR="00EE6FD8" w:rsidRPr="00EE6FD8">
        <w:rPr>
          <w:rFonts w:ascii="Segoe UI" w:hAnsi="Segoe UI" w:cs="Segoe UI"/>
          <w:sz w:val="20"/>
          <w:szCs w:val="20"/>
          <w:lang w:val="sv-SE"/>
        </w:rPr>
        <w:t xml:space="preserve"> dan </w:t>
      </w:r>
      <w:proofErr w:type="spellStart"/>
      <w:r w:rsidR="00EE6FD8" w:rsidRPr="00EE6FD8">
        <w:rPr>
          <w:rFonts w:ascii="Segoe UI" w:hAnsi="Segoe UI" w:cs="Segoe UI"/>
          <w:sz w:val="20"/>
          <w:szCs w:val="20"/>
          <w:lang w:val="sv-SE"/>
        </w:rPr>
        <w:t>signifikan</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terhadap</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nilai</w:t>
      </w:r>
      <w:proofErr w:type="spellEnd"/>
      <w:r w:rsidR="00EE6FD8" w:rsidRPr="00EE6FD8">
        <w:rPr>
          <w:rFonts w:ascii="Segoe UI" w:hAnsi="Segoe UI" w:cs="Segoe UI"/>
          <w:sz w:val="20"/>
          <w:szCs w:val="20"/>
          <w:lang w:val="sv-SE"/>
        </w:rPr>
        <w:t xml:space="preserve"> </w:t>
      </w:r>
      <w:proofErr w:type="spellStart"/>
      <w:r w:rsidR="00EE6FD8" w:rsidRPr="00EE6FD8">
        <w:rPr>
          <w:rFonts w:ascii="Segoe UI" w:hAnsi="Segoe UI" w:cs="Segoe UI"/>
          <w:sz w:val="20"/>
          <w:szCs w:val="20"/>
          <w:lang w:val="sv-SE"/>
        </w:rPr>
        <w:t>perusahaan</w:t>
      </w:r>
      <w:proofErr w:type="spellEnd"/>
      <w:r w:rsidR="00EE6FD8" w:rsidRPr="00EE6FD8">
        <w:rPr>
          <w:rFonts w:ascii="Segoe UI" w:hAnsi="Segoe UI" w:cs="Segoe UI"/>
          <w:sz w:val="20"/>
          <w:szCs w:val="20"/>
          <w:lang w:val="sv-SE"/>
        </w:rPr>
        <w:t>.</w:t>
      </w:r>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Artinya</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jika</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perusahaan</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dapat</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menghasilkan</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laba</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dapat</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meningkatkan</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nilai</w:t>
      </w:r>
      <w:proofErr w:type="spellEnd"/>
      <w:r w:rsidR="00EE6FD8">
        <w:rPr>
          <w:rFonts w:ascii="Segoe UI" w:hAnsi="Segoe UI" w:cs="Segoe UI"/>
          <w:sz w:val="20"/>
          <w:szCs w:val="20"/>
          <w:lang w:val="sv-SE"/>
        </w:rPr>
        <w:t xml:space="preserve"> </w:t>
      </w:r>
      <w:proofErr w:type="spellStart"/>
      <w:r w:rsidR="00EE6FD8">
        <w:rPr>
          <w:rFonts w:ascii="Segoe UI" w:hAnsi="Segoe UI" w:cs="Segoe UI"/>
          <w:sz w:val="20"/>
          <w:szCs w:val="20"/>
          <w:lang w:val="sv-SE"/>
        </w:rPr>
        <w:t>perusahaan</w:t>
      </w:r>
      <w:proofErr w:type="spellEnd"/>
      <w:r w:rsidR="00EE6FD8">
        <w:rPr>
          <w:rFonts w:ascii="Segoe UI" w:hAnsi="Segoe UI" w:cs="Segoe UI"/>
          <w:sz w:val="20"/>
          <w:szCs w:val="20"/>
          <w:lang w:val="sv-SE"/>
        </w:rPr>
        <w:t xml:space="preserve">. </w:t>
      </w:r>
      <w:proofErr w:type="spellStart"/>
      <w:r w:rsidR="00A973DD">
        <w:rPr>
          <w:rFonts w:ascii="Segoe UI" w:hAnsi="Segoe UI" w:cs="Segoe UI"/>
          <w:sz w:val="20"/>
          <w:szCs w:val="20"/>
          <w:lang w:val="sv-SE"/>
        </w:rPr>
        <w:t>Hasil</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penelitian</w:t>
      </w:r>
      <w:proofErr w:type="spellEnd"/>
      <w:r w:rsidR="00A973DD">
        <w:rPr>
          <w:rFonts w:ascii="Segoe UI" w:hAnsi="Segoe UI" w:cs="Segoe UI"/>
          <w:sz w:val="20"/>
          <w:szCs w:val="20"/>
          <w:lang w:val="sv-SE"/>
        </w:rPr>
        <w:t xml:space="preserve"> ini </w:t>
      </w:r>
      <w:proofErr w:type="spellStart"/>
      <w:r w:rsidR="00A973DD">
        <w:rPr>
          <w:rFonts w:ascii="Segoe UI" w:hAnsi="Segoe UI" w:cs="Segoe UI"/>
          <w:sz w:val="20"/>
          <w:szCs w:val="20"/>
          <w:lang w:val="sv-SE"/>
        </w:rPr>
        <w:t>sesuai</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dengan</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penelitian</w:t>
      </w:r>
      <w:proofErr w:type="spellEnd"/>
      <w:r w:rsidR="00A973DD">
        <w:rPr>
          <w:rFonts w:ascii="Segoe UI" w:hAnsi="Segoe UI" w:cs="Segoe UI"/>
          <w:sz w:val="20"/>
          <w:szCs w:val="20"/>
          <w:lang w:val="sv-SE"/>
        </w:rPr>
        <w:t xml:space="preserve"> yang </w:t>
      </w:r>
      <w:proofErr w:type="spellStart"/>
      <w:r w:rsidR="00A973DD">
        <w:rPr>
          <w:rFonts w:ascii="Segoe UI" w:hAnsi="Segoe UI" w:cs="Segoe UI"/>
          <w:sz w:val="20"/>
          <w:szCs w:val="20"/>
          <w:lang w:val="sv-SE"/>
        </w:rPr>
        <w:t>dilakukan</w:t>
      </w:r>
      <w:proofErr w:type="spellEnd"/>
      <w:r w:rsidR="00A973DD">
        <w:rPr>
          <w:rFonts w:ascii="Segoe UI" w:hAnsi="Segoe UI" w:cs="Segoe UI"/>
          <w:sz w:val="20"/>
          <w:szCs w:val="20"/>
          <w:lang w:val="sv-SE"/>
        </w:rPr>
        <w:t xml:space="preserve"> </w:t>
      </w:r>
      <w:proofErr w:type="spellStart"/>
      <w:r w:rsidR="00A973DD" w:rsidRPr="00A973DD">
        <w:rPr>
          <w:rFonts w:ascii="Segoe UI" w:hAnsi="Segoe UI" w:cs="Segoe UI"/>
          <w:sz w:val="20"/>
          <w:szCs w:val="20"/>
          <w:lang w:val="sv-SE"/>
        </w:rPr>
        <w:t>Putri</w:t>
      </w:r>
      <w:proofErr w:type="spellEnd"/>
      <w:r w:rsidR="00A973DD" w:rsidRPr="00A973DD">
        <w:rPr>
          <w:rFonts w:ascii="Segoe UI" w:hAnsi="Segoe UI" w:cs="Segoe UI"/>
          <w:sz w:val="20"/>
          <w:szCs w:val="20"/>
          <w:lang w:val="sv-SE"/>
        </w:rPr>
        <w:t xml:space="preserve">, M. A., </w:t>
      </w:r>
      <w:proofErr w:type="spellStart"/>
      <w:r w:rsidR="00A973DD" w:rsidRPr="00A973DD">
        <w:rPr>
          <w:rFonts w:ascii="Segoe UI" w:hAnsi="Segoe UI" w:cs="Segoe UI"/>
          <w:sz w:val="20"/>
          <w:szCs w:val="20"/>
          <w:lang w:val="sv-SE"/>
        </w:rPr>
        <w:t>Yuliusman</w:t>
      </w:r>
      <w:proofErr w:type="spellEnd"/>
      <w:r w:rsidR="00A973DD" w:rsidRPr="00A973DD">
        <w:rPr>
          <w:rFonts w:ascii="Segoe UI" w:hAnsi="Segoe UI" w:cs="Segoe UI"/>
          <w:sz w:val="20"/>
          <w:szCs w:val="20"/>
          <w:lang w:val="sv-SE"/>
        </w:rPr>
        <w:t xml:space="preserve">, &amp; </w:t>
      </w:r>
      <w:proofErr w:type="spellStart"/>
      <w:r w:rsidR="00A973DD" w:rsidRPr="00A973DD">
        <w:rPr>
          <w:rFonts w:ascii="Segoe UI" w:hAnsi="Segoe UI" w:cs="Segoe UI"/>
          <w:sz w:val="20"/>
          <w:szCs w:val="20"/>
          <w:lang w:val="sv-SE"/>
        </w:rPr>
        <w:t>Rahayu</w:t>
      </w:r>
      <w:proofErr w:type="spellEnd"/>
      <w:r w:rsidR="00A973DD" w:rsidRPr="00A973DD">
        <w:rPr>
          <w:rFonts w:ascii="Segoe UI" w:hAnsi="Segoe UI" w:cs="Segoe UI"/>
          <w:sz w:val="20"/>
          <w:szCs w:val="20"/>
          <w:lang w:val="sv-SE"/>
        </w:rPr>
        <w:t>. (2023</w:t>
      </w:r>
      <w:r w:rsidR="00A973DD">
        <w:rPr>
          <w:rFonts w:ascii="Segoe UI" w:hAnsi="Segoe UI" w:cs="Segoe UI"/>
          <w:sz w:val="20"/>
          <w:szCs w:val="20"/>
          <w:lang w:val="sv-SE"/>
        </w:rPr>
        <w:t xml:space="preserve">) yang </w:t>
      </w:r>
      <w:proofErr w:type="spellStart"/>
      <w:r w:rsidR="00A973DD">
        <w:rPr>
          <w:rFonts w:ascii="Segoe UI" w:hAnsi="Segoe UI" w:cs="Segoe UI"/>
          <w:sz w:val="20"/>
          <w:szCs w:val="20"/>
          <w:lang w:val="sv-SE"/>
        </w:rPr>
        <w:t>menyebutkan</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bahwa</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profitabilitas</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berpengaruh</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positif</w:t>
      </w:r>
      <w:proofErr w:type="spellEnd"/>
      <w:r w:rsidR="00A973DD">
        <w:rPr>
          <w:rFonts w:ascii="Segoe UI" w:hAnsi="Segoe UI" w:cs="Segoe UI"/>
          <w:sz w:val="20"/>
          <w:szCs w:val="20"/>
          <w:lang w:val="sv-SE"/>
        </w:rPr>
        <w:t xml:space="preserve"> dan </w:t>
      </w:r>
      <w:proofErr w:type="spellStart"/>
      <w:r w:rsidR="00A973DD">
        <w:rPr>
          <w:rFonts w:ascii="Segoe UI" w:hAnsi="Segoe UI" w:cs="Segoe UI"/>
          <w:sz w:val="20"/>
          <w:szCs w:val="20"/>
          <w:lang w:val="sv-SE"/>
        </w:rPr>
        <w:t>signifikan</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terhadap</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nilai</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perusahan</w:t>
      </w:r>
      <w:proofErr w:type="spellEnd"/>
      <w:r w:rsidR="00A973DD">
        <w:rPr>
          <w:rFonts w:ascii="Segoe UI" w:hAnsi="Segoe UI" w:cs="Segoe UI"/>
          <w:sz w:val="20"/>
          <w:szCs w:val="20"/>
          <w:lang w:val="sv-SE"/>
        </w:rPr>
        <w:t>.</w:t>
      </w:r>
    </w:p>
    <w:p w14:paraId="6D281E88" w14:textId="77777777" w:rsidR="006C7AFC" w:rsidRDefault="006C7AFC" w:rsidP="006C7AFC">
      <w:pPr>
        <w:pStyle w:val="ListParagraph"/>
        <w:numPr>
          <w:ilvl w:val="0"/>
          <w:numId w:val="13"/>
        </w:numPr>
        <w:spacing w:after="0"/>
        <w:ind w:left="360"/>
        <w:jc w:val="both"/>
        <w:rPr>
          <w:rFonts w:ascii="Segoe UI" w:hAnsi="Segoe UI" w:cs="Segoe UI"/>
          <w:sz w:val="20"/>
          <w:szCs w:val="20"/>
          <w:lang w:val="sv-SE"/>
        </w:rPr>
      </w:pPr>
      <w:proofErr w:type="spellStart"/>
      <w:r>
        <w:rPr>
          <w:rFonts w:ascii="Segoe UI" w:hAnsi="Segoe UI" w:cs="Segoe UI"/>
          <w:sz w:val="20"/>
          <w:szCs w:val="20"/>
          <w:lang w:val="sv-SE"/>
        </w:rPr>
        <w:t>Leverage</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terhadap</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perusahaan</w:t>
      </w:r>
      <w:proofErr w:type="spellEnd"/>
    </w:p>
    <w:p w14:paraId="37284357" w14:textId="77777777" w:rsidR="00EE6FD8" w:rsidRDefault="00EE6FD8" w:rsidP="00EE6FD8">
      <w:pPr>
        <w:pStyle w:val="ListParagraph"/>
        <w:spacing w:after="0"/>
        <w:ind w:left="360"/>
        <w:jc w:val="both"/>
        <w:rPr>
          <w:rFonts w:ascii="Segoe UI" w:hAnsi="Segoe UI" w:cs="Segoe UI"/>
          <w:sz w:val="20"/>
          <w:szCs w:val="20"/>
          <w:lang w:val="sv-SE"/>
        </w:rPr>
      </w:pPr>
      <w:proofErr w:type="spellStart"/>
      <w:r w:rsidRPr="00EE6FD8">
        <w:rPr>
          <w:rFonts w:ascii="Segoe UI" w:hAnsi="Segoe UI" w:cs="Segoe UI"/>
          <w:sz w:val="20"/>
          <w:szCs w:val="20"/>
          <w:lang w:val="sv-SE"/>
        </w:rPr>
        <w:t>Dapat</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dilihat</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bahwa</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nilai</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signifikansi</w:t>
      </w:r>
      <w:proofErr w:type="spellEnd"/>
      <w:r w:rsidRPr="00EE6FD8">
        <w:rPr>
          <w:rFonts w:ascii="Segoe UI" w:hAnsi="Segoe UI" w:cs="Segoe UI"/>
          <w:sz w:val="20"/>
          <w:szCs w:val="20"/>
          <w:lang w:val="sv-SE"/>
        </w:rPr>
        <w:t xml:space="preserve"> yang </w:t>
      </w:r>
      <w:proofErr w:type="spellStart"/>
      <w:r w:rsidRPr="00EE6FD8">
        <w:rPr>
          <w:rFonts w:ascii="Segoe UI" w:hAnsi="Segoe UI" w:cs="Segoe UI"/>
          <w:sz w:val="20"/>
          <w:szCs w:val="20"/>
          <w:lang w:val="sv-SE"/>
        </w:rPr>
        <w:t>ditunjukkan</w:t>
      </w:r>
      <w:proofErr w:type="spellEnd"/>
      <w:r w:rsidRPr="00EE6FD8">
        <w:rPr>
          <w:rFonts w:ascii="Segoe UI" w:hAnsi="Segoe UI" w:cs="Segoe UI"/>
          <w:sz w:val="20"/>
          <w:szCs w:val="20"/>
          <w:lang w:val="sv-SE"/>
        </w:rPr>
        <w:t xml:space="preserve"> </w:t>
      </w:r>
      <w:proofErr w:type="spellStart"/>
      <w:r>
        <w:rPr>
          <w:rFonts w:ascii="Segoe UI" w:hAnsi="Segoe UI" w:cs="Segoe UI"/>
          <w:sz w:val="20"/>
          <w:szCs w:val="20"/>
          <w:lang w:val="sv-SE"/>
        </w:rPr>
        <w:t>adalah</w:t>
      </w:r>
      <w:proofErr w:type="spellEnd"/>
      <w:r>
        <w:rPr>
          <w:rFonts w:ascii="Segoe UI" w:hAnsi="Segoe UI" w:cs="Segoe UI"/>
          <w:sz w:val="20"/>
          <w:szCs w:val="20"/>
          <w:lang w:val="sv-SE"/>
        </w:rPr>
        <w:t xml:space="preserve"> 0,000</w:t>
      </w:r>
      <w:r w:rsidRPr="00EE6FD8">
        <w:rPr>
          <w:rFonts w:ascii="Segoe UI" w:hAnsi="Segoe UI" w:cs="Segoe UI"/>
          <w:sz w:val="20"/>
          <w:szCs w:val="20"/>
          <w:lang w:val="sv-SE"/>
        </w:rPr>
        <w:t xml:space="preserve"> </w:t>
      </w:r>
      <w:proofErr w:type="gramStart"/>
      <w:r w:rsidRPr="00EE6FD8">
        <w:rPr>
          <w:rFonts w:ascii="Segoe UI" w:hAnsi="Segoe UI" w:cs="Segoe UI"/>
          <w:sz w:val="20"/>
          <w:szCs w:val="20"/>
          <w:lang w:val="sv-SE"/>
        </w:rPr>
        <w:t>&lt; 0</w:t>
      </w:r>
      <w:proofErr w:type="gramEnd"/>
      <w:r w:rsidRPr="00EE6FD8">
        <w:rPr>
          <w:rFonts w:ascii="Segoe UI" w:hAnsi="Segoe UI" w:cs="Segoe UI"/>
          <w:sz w:val="20"/>
          <w:szCs w:val="20"/>
          <w:lang w:val="sv-SE"/>
        </w:rPr>
        <w:t>,05 dan</w:t>
      </w:r>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koefisiennya</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adalah</w:t>
      </w:r>
      <w:proofErr w:type="spellEnd"/>
      <w:r>
        <w:rPr>
          <w:rFonts w:ascii="Segoe UI" w:hAnsi="Segoe UI" w:cs="Segoe UI"/>
          <w:sz w:val="20"/>
          <w:szCs w:val="20"/>
          <w:lang w:val="sv-SE"/>
        </w:rPr>
        <w:t xml:space="preserve"> 0,597</w:t>
      </w:r>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Hasil</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penelitian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menunjukkan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bahwa</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leverage</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berpengaruh</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positif</w:t>
      </w:r>
      <w:proofErr w:type="spellEnd"/>
      <w:r w:rsidRPr="00EE6FD8">
        <w:rPr>
          <w:rFonts w:ascii="Segoe UI" w:hAnsi="Segoe UI" w:cs="Segoe UI"/>
          <w:sz w:val="20"/>
          <w:szCs w:val="20"/>
          <w:lang w:val="sv-SE"/>
        </w:rPr>
        <w:t xml:space="preserve"> dan </w:t>
      </w:r>
      <w:proofErr w:type="spellStart"/>
      <w:r w:rsidRPr="00EE6FD8">
        <w:rPr>
          <w:rFonts w:ascii="Segoe UI" w:hAnsi="Segoe UI" w:cs="Segoe UI"/>
          <w:sz w:val="20"/>
          <w:szCs w:val="20"/>
          <w:lang w:val="sv-SE"/>
        </w:rPr>
        <w:t>signifikan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terhadap</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nilai</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perusahaan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Dengan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kata</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lain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semakin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tinggi</w:t>
      </w:r>
      <w:proofErr w:type="spellEnd"/>
      <w:r w:rsidRPr="00EE6FD8">
        <w:rPr>
          <w:rFonts w:ascii="Segoe UI" w:hAnsi="Segoe UI" w:cs="Segoe UI"/>
          <w:sz w:val="20"/>
          <w:szCs w:val="20"/>
          <w:lang w:val="sv-SE"/>
        </w:rPr>
        <w:t xml:space="preserve"> </w:t>
      </w:r>
      <w:proofErr w:type="spellStart"/>
      <w:r>
        <w:rPr>
          <w:rFonts w:ascii="Segoe UI" w:hAnsi="Segoe UI" w:cs="Segoe UI"/>
          <w:sz w:val="20"/>
          <w:szCs w:val="20"/>
          <w:lang w:val="sv-SE"/>
        </w:rPr>
        <w:t>leverage</w:t>
      </w:r>
      <w:proofErr w:type="spellEnd"/>
      <w:r w:rsidRPr="00EE6FD8">
        <w:rPr>
          <w:rFonts w:ascii="Segoe UI" w:hAnsi="Segoe UI" w:cs="Segoe UI"/>
          <w:sz w:val="20"/>
          <w:szCs w:val="20"/>
          <w:lang w:val="sv-SE"/>
        </w:rPr>
        <w:t xml:space="preserve"> yang </w:t>
      </w:r>
      <w:proofErr w:type="spellStart"/>
      <w:r w:rsidRPr="00EE6FD8">
        <w:rPr>
          <w:rFonts w:ascii="Segoe UI" w:hAnsi="Segoe UI" w:cs="Segoe UI"/>
          <w:sz w:val="20"/>
          <w:szCs w:val="20"/>
          <w:lang w:val="sv-SE"/>
        </w:rPr>
        <w:t>diperoleh</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perusahaan</w:t>
      </w:r>
      <w:proofErr w:type="spellEnd"/>
      <w:r w:rsidRPr="00EE6FD8">
        <w:rPr>
          <w:rFonts w:ascii="Segoe UI" w:hAnsi="Segoe UI" w:cs="Segoe UI"/>
          <w:sz w:val="20"/>
          <w:szCs w:val="20"/>
          <w:lang w:val="sv-SE"/>
        </w:rPr>
        <w:t xml:space="preserve">, maka </w:t>
      </w:r>
      <w:proofErr w:type="spellStart"/>
      <w:r w:rsidRPr="00EE6FD8">
        <w:rPr>
          <w:rFonts w:ascii="Segoe UI" w:hAnsi="Segoe UI" w:cs="Segoe UI"/>
          <w:sz w:val="20"/>
          <w:szCs w:val="20"/>
          <w:lang w:val="sv-SE"/>
        </w:rPr>
        <w:t>semakin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tinggi</w:t>
      </w:r>
      <w:proofErr w:type="spellEnd"/>
      <w:r w:rsidRPr="00EE6FD8">
        <w:rPr>
          <w:rFonts w:ascii="Segoe UI" w:hAnsi="Segoe UI" w:cs="Segoe UI"/>
          <w:sz w:val="20"/>
          <w:szCs w:val="20"/>
          <w:lang w:val="sv-SE"/>
        </w:rPr>
        <w:t xml:space="preserve"> pula </w:t>
      </w:r>
      <w:proofErr w:type="spellStart"/>
      <w:r w:rsidRPr="00EE6FD8">
        <w:rPr>
          <w:rFonts w:ascii="Segoe UI" w:hAnsi="Segoe UI" w:cs="Segoe UI"/>
          <w:sz w:val="20"/>
          <w:szCs w:val="20"/>
          <w:lang w:val="sv-SE"/>
        </w:rPr>
        <w:t>harga</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perusahaan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tersebut</w:t>
      </w:r>
      <w:proofErr w:type="spellEnd"/>
      <w:r w:rsidRPr="00EE6FD8">
        <w:rPr>
          <w:rFonts w:ascii="Segoe UI" w:hAnsi="Segoe UI" w:cs="Segoe UI"/>
          <w:sz w:val="20"/>
          <w:szCs w:val="20"/>
          <w:lang w:val="sv-SE"/>
        </w:rPr>
        <w:t xml:space="preserve">. Hal </w:t>
      </w:r>
      <w:proofErr w:type="spellStart"/>
      <w:r w:rsidRPr="00EE6FD8">
        <w:rPr>
          <w:rFonts w:ascii="Segoe UI" w:hAnsi="Segoe UI" w:cs="Segoe UI"/>
          <w:sz w:val="20"/>
          <w:szCs w:val="20"/>
          <w:lang w:val="sv-SE"/>
        </w:rPr>
        <w:t>tersebut</w:t>
      </w:r>
      <w:proofErr w:type="spellEnd"/>
      <w:r w:rsidRPr="00EE6FD8">
        <w:rPr>
          <w:rFonts w:ascii="Segoe UI" w:hAnsi="Segoe UI" w:cs="Segoe UI"/>
          <w:sz w:val="20"/>
          <w:szCs w:val="20"/>
          <w:lang w:val="sv-SE"/>
        </w:rPr>
        <w:t xml:space="preserve"> dikarenakan </w:t>
      </w:r>
      <w:proofErr w:type="spellStart"/>
      <w:r w:rsidRPr="00EE6FD8">
        <w:rPr>
          <w:rFonts w:ascii="Segoe UI" w:hAnsi="Segoe UI" w:cs="Segoe UI"/>
          <w:sz w:val="20"/>
          <w:szCs w:val="20"/>
          <w:lang w:val="sv-SE"/>
        </w:rPr>
        <w:t>terdapat</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pengaruh</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positif</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antara</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kedua</w:t>
      </w:r>
      <w:proofErr w:type="spellEnd"/>
      <w:r w:rsidRPr="00EE6FD8">
        <w:rPr>
          <w:rFonts w:ascii="Segoe UI" w:hAnsi="Segoe UI" w:cs="Segoe UI"/>
          <w:sz w:val="20"/>
          <w:szCs w:val="20"/>
          <w:lang w:val="sv-SE"/>
        </w:rPr>
        <w:t xml:space="preserve"> variabel </w:t>
      </w:r>
      <w:proofErr w:type="spellStart"/>
      <w:r w:rsidRPr="00EE6FD8">
        <w:rPr>
          <w:rFonts w:ascii="Segoe UI" w:hAnsi="Segoe UI" w:cs="Segoe UI"/>
          <w:sz w:val="20"/>
          <w:szCs w:val="20"/>
          <w:lang w:val="sv-SE"/>
        </w:rPr>
        <w:t>tersebut</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Dapat</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dikatakan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bahwa</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suatu</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perusahaan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menggunakan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utang</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untuk</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menghemat</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pajak</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Namun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penggunaan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utang</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oleh</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perusahaan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tersebut</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menyiratkan</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adanya</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sejumlah</w:t>
      </w:r>
      <w:proofErr w:type="spellEnd"/>
      <w:r w:rsidRPr="00EE6FD8">
        <w:rPr>
          <w:rFonts w:ascii="Segoe UI" w:hAnsi="Segoe UI" w:cs="Segoe UI"/>
          <w:sz w:val="20"/>
          <w:szCs w:val="20"/>
          <w:lang w:val="sv-SE"/>
        </w:rPr>
        <w:t xml:space="preserve"> </w:t>
      </w:r>
      <w:proofErr w:type="spellStart"/>
      <w:r w:rsidRPr="00EE6FD8">
        <w:rPr>
          <w:rFonts w:ascii="Segoe UI" w:hAnsi="Segoe UI" w:cs="Segoe UI"/>
          <w:sz w:val="20"/>
          <w:szCs w:val="20"/>
          <w:lang w:val="sv-SE"/>
        </w:rPr>
        <w:t>keuntungan</w:t>
      </w:r>
      <w:proofErr w:type="spellEnd"/>
      <w:r w:rsidRPr="00EE6FD8">
        <w:rPr>
          <w:rFonts w:ascii="Segoe UI" w:hAnsi="Segoe UI" w:cs="Segoe UI"/>
          <w:sz w:val="20"/>
          <w:szCs w:val="20"/>
          <w:lang w:val="sv-SE"/>
        </w:rPr>
        <w:t>.</w:t>
      </w:r>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Hasil</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penelitian</w:t>
      </w:r>
      <w:proofErr w:type="spellEnd"/>
      <w:r w:rsidR="00A973DD">
        <w:rPr>
          <w:rFonts w:ascii="Segoe UI" w:hAnsi="Segoe UI" w:cs="Segoe UI"/>
          <w:sz w:val="20"/>
          <w:szCs w:val="20"/>
          <w:lang w:val="sv-SE"/>
        </w:rPr>
        <w:t xml:space="preserve"> ini </w:t>
      </w:r>
      <w:proofErr w:type="spellStart"/>
      <w:r w:rsidR="007E13B3" w:rsidRPr="007E13B3">
        <w:rPr>
          <w:rFonts w:ascii="Segoe UI" w:hAnsi="Segoe UI" w:cs="Segoe UI"/>
          <w:sz w:val="20"/>
          <w:szCs w:val="20"/>
          <w:lang w:val="sv-SE"/>
        </w:rPr>
        <w:t>sejalan</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dengan</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penelitian</w:t>
      </w:r>
      <w:proofErr w:type="spellEnd"/>
      <w:r w:rsidR="007E13B3" w:rsidRPr="007E13B3">
        <w:rPr>
          <w:rFonts w:ascii="Segoe UI" w:hAnsi="Segoe UI" w:cs="Segoe UI"/>
          <w:sz w:val="20"/>
          <w:szCs w:val="20"/>
          <w:lang w:val="sv-SE"/>
        </w:rPr>
        <w:t xml:space="preserve"> yang </w:t>
      </w:r>
      <w:proofErr w:type="spellStart"/>
      <w:r w:rsidR="007E13B3" w:rsidRPr="007E13B3">
        <w:rPr>
          <w:rFonts w:ascii="Segoe UI" w:hAnsi="Segoe UI" w:cs="Segoe UI"/>
          <w:sz w:val="20"/>
          <w:szCs w:val="20"/>
          <w:lang w:val="sv-SE"/>
        </w:rPr>
        <w:t>dilakukan</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oleh</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Fitri</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Astuti</w:t>
      </w:r>
      <w:proofErr w:type="spellEnd"/>
      <w:r w:rsidR="007E13B3" w:rsidRPr="007E13B3">
        <w:rPr>
          <w:rFonts w:ascii="Segoe UI" w:hAnsi="Segoe UI" w:cs="Segoe UI"/>
          <w:sz w:val="20"/>
          <w:szCs w:val="20"/>
          <w:lang w:val="sv-SE"/>
        </w:rPr>
        <w:t xml:space="preserve">, Rico </w:t>
      </w:r>
      <w:proofErr w:type="spellStart"/>
      <w:r w:rsidR="007E13B3" w:rsidRPr="007E13B3">
        <w:rPr>
          <w:rFonts w:ascii="Segoe UI" w:hAnsi="Segoe UI" w:cs="Segoe UI"/>
          <w:sz w:val="20"/>
          <w:szCs w:val="20"/>
          <w:lang w:val="sv-SE"/>
        </w:rPr>
        <w:t>Wijaya</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Riski</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Hernando</w:t>
      </w:r>
      <w:proofErr w:type="spellEnd"/>
      <w:r w:rsidR="007E13B3" w:rsidRPr="007E13B3">
        <w:rPr>
          <w:rFonts w:ascii="Segoe UI" w:hAnsi="Segoe UI" w:cs="Segoe UI"/>
          <w:sz w:val="20"/>
          <w:szCs w:val="20"/>
          <w:lang w:val="sv-SE"/>
        </w:rPr>
        <w:t xml:space="preserve"> (2024) dan </w:t>
      </w:r>
      <w:proofErr w:type="spellStart"/>
      <w:r w:rsidR="007E13B3" w:rsidRPr="007E13B3">
        <w:rPr>
          <w:rFonts w:ascii="Segoe UI" w:hAnsi="Segoe UI" w:cs="Segoe UI"/>
          <w:sz w:val="20"/>
          <w:szCs w:val="20"/>
          <w:lang w:val="sv-SE"/>
        </w:rPr>
        <w:t>Ranti</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Damayanti</w:t>
      </w:r>
      <w:proofErr w:type="spellEnd"/>
      <w:r w:rsidR="007E13B3" w:rsidRPr="007E13B3">
        <w:rPr>
          <w:rFonts w:ascii="Segoe UI" w:hAnsi="Segoe UI" w:cs="Segoe UI"/>
          <w:sz w:val="20"/>
          <w:szCs w:val="20"/>
          <w:lang w:val="sv-SE"/>
        </w:rPr>
        <w:t xml:space="preserve"> dan </w:t>
      </w:r>
      <w:proofErr w:type="spellStart"/>
      <w:r w:rsidR="007E13B3" w:rsidRPr="007E13B3">
        <w:rPr>
          <w:rFonts w:ascii="Segoe UI" w:hAnsi="Segoe UI" w:cs="Segoe UI"/>
          <w:sz w:val="20"/>
          <w:szCs w:val="20"/>
          <w:lang w:val="sv-SE"/>
        </w:rPr>
        <w:t>Agus</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Sucipto</w:t>
      </w:r>
      <w:proofErr w:type="spellEnd"/>
      <w:r w:rsidR="007E13B3" w:rsidRPr="007E13B3">
        <w:rPr>
          <w:rFonts w:ascii="Segoe UI" w:hAnsi="Segoe UI" w:cs="Segoe UI"/>
          <w:sz w:val="20"/>
          <w:szCs w:val="20"/>
          <w:lang w:val="sv-SE"/>
        </w:rPr>
        <w:t xml:space="preserve"> (2022) yang </w:t>
      </w:r>
      <w:proofErr w:type="spellStart"/>
      <w:r w:rsidR="007E13B3" w:rsidRPr="007E13B3">
        <w:rPr>
          <w:rFonts w:ascii="Segoe UI" w:hAnsi="Segoe UI" w:cs="Segoe UI"/>
          <w:sz w:val="20"/>
          <w:szCs w:val="20"/>
          <w:lang w:val="sv-SE"/>
        </w:rPr>
        <w:t>menyebutkan</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bahwa</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leverage</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berpengaruh</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terhadap</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nilai</w:t>
      </w:r>
      <w:proofErr w:type="spellEnd"/>
      <w:r w:rsidR="007E13B3">
        <w:rPr>
          <w:rFonts w:ascii="Segoe UI" w:hAnsi="Segoe UI" w:cs="Segoe UI"/>
          <w:sz w:val="20"/>
          <w:szCs w:val="20"/>
          <w:lang w:val="sv-SE"/>
        </w:rPr>
        <w:t xml:space="preserve"> </w:t>
      </w:r>
      <w:proofErr w:type="spellStart"/>
      <w:r w:rsidR="007E13B3">
        <w:rPr>
          <w:rFonts w:ascii="Segoe UI" w:hAnsi="Segoe UI" w:cs="Segoe UI"/>
          <w:sz w:val="20"/>
          <w:szCs w:val="20"/>
          <w:lang w:val="sv-SE"/>
        </w:rPr>
        <w:t>perusahaan</w:t>
      </w:r>
      <w:proofErr w:type="spellEnd"/>
      <w:r w:rsid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Namun</w:t>
      </w:r>
      <w:proofErr w:type="spellEnd"/>
      <w:r w:rsidR="007E13B3" w:rsidRPr="007E13B3">
        <w:rPr>
          <w:rFonts w:ascii="Segoe UI" w:hAnsi="Segoe UI" w:cs="Segoe UI"/>
          <w:sz w:val="20"/>
          <w:szCs w:val="20"/>
          <w:lang w:val="sv-SE"/>
        </w:rPr>
        <w:t>,</w:t>
      </w:r>
      <w:r w:rsidR="007E13B3">
        <w:rPr>
          <w:rFonts w:ascii="Segoe UI" w:hAnsi="Segoe UI" w:cs="Segoe UI"/>
          <w:sz w:val="20"/>
          <w:szCs w:val="20"/>
          <w:lang w:val="sv-SE"/>
        </w:rPr>
        <w:t xml:space="preserve"> </w:t>
      </w:r>
      <w:proofErr w:type="spellStart"/>
      <w:r w:rsidR="007E13B3">
        <w:rPr>
          <w:rFonts w:ascii="Segoe UI" w:hAnsi="Segoe UI" w:cs="Segoe UI"/>
          <w:sz w:val="20"/>
          <w:szCs w:val="20"/>
          <w:lang w:val="sv-SE"/>
        </w:rPr>
        <w:t>penelitian</w:t>
      </w:r>
      <w:proofErr w:type="spellEnd"/>
      <w:r w:rsidR="007E13B3">
        <w:rPr>
          <w:rFonts w:ascii="Segoe UI" w:hAnsi="Segoe UI" w:cs="Segoe UI"/>
          <w:sz w:val="20"/>
          <w:szCs w:val="20"/>
          <w:lang w:val="sv-SE"/>
        </w:rPr>
        <w:t xml:space="preserve"> ini </w:t>
      </w:r>
      <w:proofErr w:type="spellStart"/>
      <w:r w:rsidR="00A973DD">
        <w:rPr>
          <w:rFonts w:ascii="Segoe UI" w:hAnsi="Segoe UI" w:cs="Segoe UI"/>
          <w:sz w:val="20"/>
          <w:szCs w:val="20"/>
          <w:lang w:val="sv-SE"/>
        </w:rPr>
        <w:t>bertolak</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belakang</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dengan</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penelitian</w:t>
      </w:r>
      <w:proofErr w:type="spellEnd"/>
      <w:r w:rsidR="00A973DD">
        <w:rPr>
          <w:rFonts w:ascii="Segoe UI" w:hAnsi="Segoe UI" w:cs="Segoe UI"/>
          <w:sz w:val="20"/>
          <w:szCs w:val="20"/>
          <w:lang w:val="sv-SE"/>
        </w:rPr>
        <w:t xml:space="preserve"> yang </w:t>
      </w:r>
      <w:proofErr w:type="spellStart"/>
      <w:r w:rsidR="00A973DD">
        <w:rPr>
          <w:rFonts w:ascii="Segoe UI" w:hAnsi="Segoe UI" w:cs="Segoe UI"/>
          <w:sz w:val="20"/>
          <w:szCs w:val="20"/>
          <w:lang w:val="sv-SE"/>
        </w:rPr>
        <w:t>dilakukan</w:t>
      </w:r>
      <w:proofErr w:type="spellEnd"/>
      <w:r w:rsidR="00A973DD">
        <w:rPr>
          <w:rFonts w:ascii="Segoe UI" w:hAnsi="Segoe UI" w:cs="Segoe UI"/>
          <w:sz w:val="20"/>
          <w:szCs w:val="20"/>
          <w:lang w:val="sv-SE"/>
        </w:rPr>
        <w:t xml:space="preserve"> </w:t>
      </w:r>
      <w:proofErr w:type="spellStart"/>
      <w:r w:rsidR="00A973DD" w:rsidRPr="00A973DD">
        <w:rPr>
          <w:rFonts w:ascii="Segoe UI" w:hAnsi="Segoe UI" w:cs="Segoe UI"/>
          <w:sz w:val="20"/>
          <w:szCs w:val="20"/>
          <w:lang w:val="sv-SE"/>
        </w:rPr>
        <w:t>Putri</w:t>
      </w:r>
      <w:proofErr w:type="spellEnd"/>
      <w:r w:rsidR="00A973DD" w:rsidRPr="00A973DD">
        <w:rPr>
          <w:rFonts w:ascii="Segoe UI" w:hAnsi="Segoe UI" w:cs="Segoe UI"/>
          <w:sz w:val="20"/>
          <w:szCs w:val="20"/>
          <w:lang w:val="sv-SE"/>
        </w:rPr>
        <w:t xml:space="preserve">, M. A., </w:t>
      </w:r>
      <w:proofErr w:type="spellStart"/>
      <w:r w:rsidR="00A973DD" w:rsidRPr="00A973DD">
        <w:rPr>
          <w:rFonts w:ascii="Segoe UI" w:hAnsi="Segoe UI" w:cs="Segoe UI"/>
          <w:sz w:val="20"/>
          <w:szCs w:val="20"/>
          <w:lang w:val="sv-SE"/>
        </w:rPr>
        <w:t>Yuliusman</w:t>
      </w:r>
      <w:proofErr w:type="spellEnd"/>
      <w:r w:rsidR="00A973DD" w:rsidRPr="00A973DD">
        <w:rPr>
          <w:rFonts w:ascii="Segoe UI" w:hAnsi="Segoe UI" w:cs="Segoe UI"/>
          <w:sz w:val="20"/>
          <w:szCs w:val="20"/>
          <w:lang w:val="sv-SE"/>
        </w:rPr>
        <w:t xml:space="preserve">, &amp; </w:t>
      </w:r>
      <w:proofErr w:type="spellStart"/>
      <w:r w:rsidR="00A973DD" w:rsidRPr="00A973DD">
        <w:rPr>
          <w:rFonts w:ascii="Segoe UI" w:hAnsi="Segoe UI" w:cs="Segoe UI"/>
          <w:sz w:val="20"/>
          <w:szCs w:val="20"/>
          <w:lang w:val="sv-SE"/>
        </w:rPr>
        <w:t>Rahayu</w:t>
      </w:r>
      <w:proofErr w:type="spellEnd"/>
      <w:r w:rsidR="00A973DD" w:rsidRPr="00A973DD">
        <w:rPr>
          <w:rFonts w:ascii="Segoe UI" w:hAnsi="Segoe UI" w:cs="Segoe UI"/>
          <w:sz w:val="20"/>
          <w:szCs w:val="20"/>
          <w:lang w:val="sv-SE"/>
        </w:rPr>
        <w:t>. (2023</w:t>
      </w:r>
      <w:r w:rsidR="00A973DD">
        <w:rPr>
          <w:rFonts w:ascii="Segoe UI" w:hAnsi="Segoe UI" w:cs="Segoe UI"/>
          <w:sz w:val="20"/>
          <w:szCs w:val="20"/>
          <w:lang w:val="sv-SE"/>
        </w:rPr>
        <w:t xml:space="preserve">) yang </w:t>
      </w:r>
      <w:proofErr w:type="spellStart"/>
      <w:r w:rsidR="00A973DD">
        <w:rPr>
          <w:rFonts w:ascii="Segoe UI" w:hAnsi="Segoe UI" w:cs="Segoe UI"/>
          <w:sz w:val="20"/>
          <w:szCs w:val="20"/>
          <w:lang w:val="sv-SE"/>
        </w:rPr>
        <w:t>mengatakan</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bahwa</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leverage</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tidak</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berpengaruh</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terhadap</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nilai</w:t>
      </w:r>
      <w:proofErr w:type="spellEnd"/>
      <w:r w:rsidR="00A973DD">
        <w:rPr>
          <w:rFonts w:ascii="Segoe UI" w:hAnsi="Segoe UI" w:cs="Segoe UI"/>
          <w:sz w:val="20"/>
          <w:szCs w:val="20"/>
          <w:lang w:val="sv-SE"/>
        </w:rPr>
        <w:t xml:space="preserve"> </w:t>
      </w:r>
      <w:proofErr w:type="spellStart"/>
      <w:r w:rsidR="00A973DD">
        <w:rPr>
          <w:rFonts w:ascii="Segoe UI" w:hAnsi="Segoe UI" w:cs="Segoe UI"/>
          <w:sz w:val="20"/>
          <w:szCs w:val="20"/>
          <w:lang w:val="sv-SE"/>
        </w:rPr>
        <w:t>perusahaan</w:t>
      </w:r>
      <w:proofErr w:type="spellEnd"/>
      <w:r w:rsidR="00A973DD">
        <w:rPr>
          <w:rFonts w:ascii="Segoe UI" w:hAnsi="Segoe UI" w:cs="Segoe UI"/>
          <w:sz w:val="20"/>
          <w:szCs w:val="20"/>
          <w:lang w:val="sv-SE"/>
        </w:rPr>
        <w:t>.</w:t>
      </w:r>
    </w:p>
    <w:p w14:paraId="1EAC24DE" w14:textId="77777777" w:rsidR="006C7AFC" w:rsidRDefault="006C7AFC" w:rsidP="006C7AFC">
      <w:pPr>
        <w:pStyle w:val="ListParagraph"/>
        <w:numPr>
          <w:ilvl w:val="0"/>
          <w:numId w:val="13"/>
        </w:numPr>
        <w:spacing w:after="0"/>
        <w:ind w:left="360"/>
        <w:jc w:val="both"/>
        <w:rPr>
          <w:rFonts w:ascii="Segoe UI" w:hAnsi="Segoe UI" w:cs="Segoe UI"/>
          <w:sz w:val="20"/>
          <w:szCs w:val="20"/>
          <w:lang w:val="sv-SE"/>
        </w:rPr>
      </w:pPr>
      <w:proofErr w:type="spellStart"/>
      <w:r>
        <w:rPr>
          <w:rFonts w:ascii="Segoe UI" w:hAnsi="Segoe UI" w:cs="Segoe UI"/>
          <w:sz w:val="20"/>
          <w:szCs w:val="20"/>
          <w:lang w:val="sv-SE"/>
        </w:rPr>
        <w:t>Kebijakan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dividen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terhadap</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perusahaan</w:t>
      </w:r>
      <w:proofErr w:type="spellEnd"/>
    </w:p>
    <w:p w14:paraId="4D0F1E55" w14:textId="77777777" w:rsidR="0045321B" w:rsidRDefault="0045321B" w:rsidP="0045321B">
      <w:pPr>
        <w:pStyle w:val="ListParagraph"/>
        <w:spacing w:after="0"/>
        <w:ind w:left="360"/>
        <w:jc w:val="both"/>
        <w:rPr>
          <w:rFonts w:ascii="Segoe UI" w:hAnsi="Segoe UI" w:cs="Segoe UI"/>
          <w:sz w:val="20"/>
          <w:szCs w:val="20"/>
          <w:lang w:val="sv-SE"/>
        </w:rPr>
      </w:pPr>
      <w:proofErr w:type="spellStart"/>
      <w:r>
        <w:rPr>
          <w:rFonts w:ascii="Segoe UI" w:hAnsi="Segoe UI" w:cs="Segoe UI"/>
          <w:sz w:val="20"/>
          <w:szCs w:val="20"/>
          <w:lang w:val="sv-SE"/>
        </w:rPr>
        <w:t>Dapat</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dilihat</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bahwa</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signifikansi</w:t>
      </w:r>
      <w:proofErr w:type="spellEnd"/>
      <w:r>
        <w:rPr>
          <w:rFonts w:ascii="Segoe UI" w:hAnsi="Segoe UI" w:cs="Segoe UI"/>
          <w:sz w:val="20"/>
          <w:szCs w:val="20"/>
          <w:lang w:val="sv-SE"/>
        </w:rPr>
        <w:t xml:space="preserve"> yang </w:t>
      </w:r>
      <w:proofErr w:type="spellStart"/>
      <w:r>
        <w:rPr>
          <w:rFonts w:ascii="Segoe UI" w:hAnsi="Segoe UI" w:cs="Segoe UI"/>
          <w:sz w:val="20"/>
          <w:szCs w:val="20"/>
          <w:lang w:val="sv-SE"/>
        </w:rPr>
        <w:t>ditunjukkan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adalah</w:t>
      </w:r>
      <w:proofErr w:type="spellEnd"/>
      <w:r>
        <w:rPr>
          <w:rFonts w:ascii="Segoe UI" w:hAnsi="Segoe UI" w:cs="Segoe UI"/>
          <w:sz w:val="20"/>
          <w:szCs w:val="20"/>
          <w:lang w:val="sv-SE"/>
        </w:rPr>
        <w:t xml:space="preserve"> 0,000&lt;0,05 dan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koefisiennya</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adalah</w:t>
      </w:r>
      <w:proofErr w:type="spellEnd"/>
      <w:r>
        <w:rPr>
          <w:rFonts w:ascii="Segoe UI" w:hAnsi="Segoe UI" w:cs="Segoe UI"/>
          <w:sz w:val="20"/>
          <w:szCs w:val="20"/>
          <w:lang w:val="sv-SE"/>
        </w:rPr>
        <w:t xml:space="preserve"> 0,254. </w:t>
      </w:r>
      <w:proofErr w:type="spellStart"/>
      <w:r>
        <w:rPr>
          <w:rFonts w:ascii="Segoe UI" w:hAnsi="Segoe UI" w:cs="Segoe UI"/>
          <w:sz w:val="20"/>
          <w:szCs w:val="20"/>
          <w:lang w:val="sv-SE"/>
        </w:rPr>
        <w:t>Hasil</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penelitian</w:t>
      </w:r>
      <w:proofErr w:type="spellEnd"/>
      <w:r>
        <w:rPr>
          <w:rFonts w:ascii="Segoe UI" w:hAnsi="Segoe UI" w:cs="Segoe UI"/>
          <w:sz w:val="20"/>
          <w:szCs w:val="20"/>
          <w:lang w:val="sv-SE"/>
        </w:rPr>
        <w:t xml:space="preserve"> ini </w:t>
      </w:r>
      <w:proofErr w:type="spellStart"/>
      <w:r>
        <w:rPr>
          <w:rFonts w:ascii="Segoe UI" w:hAnsi="Segoe UI" w:cs="Segoe UI"/>
          <w:sz w:val="20"/>
          <w:szCs w:val="20"/>
          <w:lang w:val="sv-SE"/>
        </w:rPr>
        <w:t>menunjukkan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bahwa</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ketika</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dividen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naik</w:t>
      </w:r>
      <w:proofErr w:type="spellEnd"/>
      <w:r>
        <w:rPr>
          <w:rFonts w:ascii="Segoe UI" w:hAnsi="Segoe UI" w:cs="Segoe UI"/>
          <w:sz w:val="20"/>
          <w:szCs w:val="20"/>
          <w:lang w:val="sv-SE"/>
        </w:rPr>
        <w:t xml:space="preserve"> maka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perusahaan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tersebut</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juga</w:t>
      </w:r>
      <w:proofErr w:type="spellEnd"/>
      <w:r>
        <w:rPr>
          <w:rFonts w:ascii="Segoe UI" w:hAnsi="Segoe UI" w:cs="Segoe UI"/>
          <w:sz w:val="20"/>
          <w:szCs w:val="20"/>
          <w:lang w:val="sv-SE"/>
        </w:rPr>
        <w:t xml:space="preserve"> akan </w:t>
      </w:r>
      <w:proofErr w:type="spellStart"/>
      <w:r>
        <w:rPr>
          <w:rFonts w:ascii="Segoe UI" w:hAnsi="Segoe UI" w:cs="Segoe UI"/>
          <w:sz w:val="20"/>
          <w:szCs w:val="20"/>
          <w:lang w:val="sv-SE"/>
        </w:rPr>
        <w:t>naik</w:t>
      </w:r>
      <w:proofErr w:type="spellEnd"/>
      <w:r>
        <w:rPr>
          <w:rFonts w:ascii="Segoe UI" w:hAnsi="Segoe UI" w:cs="Segoe UI"/>
          <w:sz w:val="20"/>
          <w:szCs w:val="20"/>
          <w:lang w:val="sv-SE"/>
        </w:rPr>
        <w:t>.</w:t>
      </w:r>
      <w:r w:rsid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Kebijakan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dividen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memiliki</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pengaruh</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positif</w:t>
      </w:r>
      <w:proofErr w:type="spellEnd"/>
      <w:r w:rsidR="008110FE" w:rsidRPr="008110FE">
        <w:rPr>
          <w:rFonts w:ascii="Segoe UI" w:hAnsi="Segoe UI" w:cs="Segoe UI"/>
          <w:sz w:val="20"/>
          <w:szCs w:val="20"/>
          <w:lang w:val="sv-SE"/>
        </w:rPr>
        <w:t xml:space="preserve"> dan </w:t>
      </w:r>
      <w:proofErr w:type="spellStart"/>
      <w:r w:rsidR="008110FE" w:rsidRPr="008110FE">
        <w:rPr>
          <w:rFonts w:ascii="Segoe UI" w:hAnsi="Segoe UI" w:cs="Segoe UI"/>
          <w:sz w:val="20"/>
          <w:szCs w:val="20"/>
          <w:lang w:val="sv-SE"/>
        </w:rPr>
        <w:t>signifikan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terhadap</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nilai</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perusahaan</w:t>
      </w:r>
      <w:proofErr w:type="spellEnd"/>
      <w:r w:rsidR="008110FE" w:rsidRPr="008110FE">
        <w:rPr>
          <w:rFonts w:ascii="Segoe UI" w:hAnsi="Segoe UI" w:cs="Segoe UI"/>
          <w:sz w:val="20"/>
          <w:szCs w:val="20"/>
          <w:lang w:val="sv-SE"/>
        </w:rPr>
        <w:t xml:space="preserve">, yang </w:t>
      </w:r>
      <w:proofErr w:type="spellStart"/>
      <w:r w:rsidR="008110FE" w:rsidRPr="008110FE">
        <w:rPr>
          <w:rFonts w:ascii="Segoe UI" w:hAnsi="Segoe UI" w:cs="Segoe UI"/>
          <w:sz w:val="20"/>
          <w:szCs w:val="20"/>
          <w:lang w:val="sv-SE"/>
        </w:rPr>
        <w:t>menunjukkan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bahwa</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peningkatan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pembagian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dividen</w:t>
      </w:r>
      <w:proofErr w:type="spellEnd"/>
      <w:r w:rsidR="008110FE" w:rsidRPr="008110FE">
        <w:rPr>
          <w:rFonts w:ascii="Segoe UI" w:hAnsi="Segoe UI" w:cs="Segoe UI"/>
          <w:sz w:val="20"/>
          <w:szCs w:val="20"/>
          <w:lang w:val="sv-SE"/>
        </w:rPr>
        <w:t xml:space="preserve"> akan </w:t>
      </w:r>
      <w:proofErr w:type="spellStart"/>
      <w:r w:rsidR="008110FE" w:rsidRPr="008110FE">
        <w:rPr>
          <w:rFonts w:ascii="Segoe UI" w:hAnsi="Segoe UI" w:cs="Segoe UI"/>
          <w:sz w:val="20"/>
          <w:szCs w:val="20"/>
          <w:lang w:val="sv-SE"/>
        </w:rPr>
        <w:t>diikuti</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oleh</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peningkatan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nilai</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perusahaan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secara</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nyata</w:t>
      </w:r>
      <w:proofErr w:type="spellEnd"/>
      <w:r w:rsidR="008110FE" w:rsidRPr="008110FE">
        <w:rPr>
          <w:rFonts w:ascii="Segoe UI" w:hAnsi="Segoe UI" w:cs="Segoe UI"/>
          <w:sz w:val="20"/>
          <w:szCs w:val="20"/>
          <w:lang w:val="sv-SE"/>
        </w:rPr>
        <w:t xml:space="preserve">. Hal ini </w:t>
      </w:r>
      <w:proofErr w:type="spellStart"/>
      <w:r w:rsidR="008110FE" w:rsidRPr="008110FE">
        <w:rPr>
          <w:rFonts w:ascii="Segoe UI" w:hAnsi="Segoe UI" w:cs="Segoe UI"/>
          <w:sz w:val="20"/>
          <w:szCs w:val="20"/>
          <w:lang w:val="sv-SE"/>
        </w:rPr>
        <w:t>terjadi</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karena</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kebijakan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dividen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merupakan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salah</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satu</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sinyal</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penting</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bagi</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investor</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mengenai</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kinerja</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keuangan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stabilitas</w:t>
      </w:r>
      <w:proofErr w:type="spellEnd"/>
      <w:r w:rsidR="008110FE" w:rsidRPr="008110FE">
        <w:rPr>
          <w:rFonts w:ascii="Segoe UI" w:hAnsi="Segoe UI" w:cs="Segoe UI"/>
          <w:sz w:val="20"/>
          <w:szCs w:val="20"/>
          <w:lang w:val="sv-SE"/>
        </w:rPr>
        <w:t xml:space="preserve">, dan </w:t>
      </w:r>
      <w:proofErr w:type="spellStart"/>
      <w:r w:rsidR="008110FE" w:rsidRPr="008110FE">
        <w:rPr>
          <w:rFonts w:ascii="Segoe UI" w:hAnsi="Segoe UI" w:cs="Segoe UI"/>
          <w:sz w:val="20"/>
          <w:szCs w:val="20"/>
          <w:lang w:val="sv-SE"/>
        </w:rPr>
        <w:t>prospek</w:t>
      </w:r>
      <w:proofErr w:type="spellEnd"/>
      <w:r w:rsidR="008110FE" w:rsidRPr="008110FE">
        <w:rPr>
          <w:rFonts w:ascii="Segoe UI" w:hAnsi="Segoe UI" w:cs="Segoe UI"/>
          <w:sz w:val="20"/>
          <w:szCs w:val="20"/>
          <w:lang w:val="sv-SE"/>
        </w:rPr>
        <w:t xml:space="preserve"> masa </w:t>
      </w:r>
      <w:proofErr w:type="spellStart"/>
      <w:r w:rsidR="008110FE" w:rsidRPr="008110FE">
        <w:rPr>
          <w:rFonts w:ascii="Segoe UI" w:hAnsi="Segoe UI" w:cs="Segoe UI"/>
          <w:sz w:val="20"/>
          <w:szCs w:val="20"/>
          <w:lang w:val="sv-SE"/>
        </w:rPr>
        <w:t>depan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perusahaan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Perusahaan</w:t>
      </w:r>
      <w:proofErr w:type="spellEnd"/>
      <w:r w:rsidR="008110FE" w:rsidRPr="008110FE">
        <w:rPr>
          <w:rFonts w:ascii="Segoe UI" w:hAnsi="Segoe UI" w:cs="Segoe UI"/>
          <w:sz w:val="20"/>
          <w:szCs w:val="20"/>
          <w:lang w:val="sv-SE"/>
        </w:rPr>
        <w:t xml:space="preserve"> yang </w:t>
      </w:r>
      <w:proofErr w:type="spellStart"/>
      <w:r w:rsidR="008110FE" w:rsidRPr="008110FE">
        <w:rPr>
          <w:rFonts w:ascii="Segoe UI" w:hAnsi="Segoe UI" w:cs="Segoe UI"/>
          <w:sz w:val="20"/>
          <w:szCs w:val="20"/>
          <w:lang w:val="sv-SE"/>
        </w:rPr>
        <w:t>secara</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konsisten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membagikan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dividen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menunjukkan</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bahwa</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mereka</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memiliki</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arus</w:t>
      </w:r>
      <w:proofErr w:type="spellEnd"/>
      <w:r w:rsidR="008110FE" w:rsidRPr="008110FE">
        <w:rPr>
          <w:rFonts w:ascii="Segoe UI" w:hAnsi="Segoe UI" w:cs="Segoe UI"/>
          <w:sz w:val="20"/>
          <w:szCs w:val="20"/>
          <w:lang w:val="sv-SE"/>
        </w:rPr>
        <w:t xml:space="preserve"> kas yang </w:t>
      </w:r>
      <w:proofErr w:type="spellStart"/>
      <w:r w:rsidR="008110FE" w:rsidRPr="008110FE">
        <w:rPr>
          <w:rFonts w:ascii="Segoe UI" w:hAnsi="Segoe UI" w:cs="Segoe UI"/>
          <w:sz w:val="20"/>
          <w:szCs w:val="20"/>
          <w:lang w:val="sv-SE"/>
        </w:rPr>
        <w:t>kuat</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profitabilitas</w:t>
      </w:r>
      <w:proofErr w:type="spellEnd"/>
      <w:r w:rsidR="008110FE" w:rsidRPr="008110FE">
        <w:rPr>
          <w:rFonts w:ascii="Segoe UI" w:hAnsi="Segoe UI" w:cs="Segoe UI"/>
          <w:sz w:val="20"/>
          <w:szCs w:val="20"/>
          <w:lang w:val="sv-SE"/>
        </w:rPr>
        <w:t xml:space="preserve"> yang </w:t>
      </w:r>
      <w:proofErr w:type="spellStart"/>
      <w:r w:rsidR="008110FE" w:rsidRPr="008110FE">
        <w:rPr>
          <w:rFonts w:ascii="Segoe UI" w:hAnsi="Segoe UI" w:cs="Segoe UI"/>
          <w:sz w:val="20"/>
          <w:szCs w:val="20"/>
          <w:lang w:val="sv-SE"/>
        </w:rPr>
        <w:t>baik</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serta</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manajemen</w:t>
      </w:r>
      <w:proofErr w:type="spellEnd"/>
      <w:r w:rsidR="008110FE" w:rsidRPr="008110FE">
        <w:rPr>
          <w:rFonts w:ascii="Segoe UI" w:hAnsi="Segoe UI" w:cs="Segoe UI"/>
          <w:sz w:val="20"/>
          <w:szCs w:val="20"/>
          <w:lang w:val="sv-SE"/>
        </w:rPr>
        <w:t xml:space="preserve"> yang </w:t>
      </w:r>
      <w:proofErr w:type="spellStart"/>
      <w:r w:rsidR="008110FE" w:rsidRPr="008110FE">
        <w:rPr>
          <w:rFonts w:ascii="Segoe UI" w:hAnsi="Segoe UI" w:cs="Segoe UI"/>
          <w:sz w:val="20"/>
          <w:szCs w:val="20"/>
          <w:lang w:val="sv-SE"/>
        </w:rPr>
        <w:t>mampu</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mengelola</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laba</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secara</w:t>
      </w:r>
      <w:proofErr w:type="spellEnd"/>
      <w:r w:rsidR="008110FE" w:rsidRPr="008110FE">
        <w:rPr>
          <w:rFonts w:ascii="Segoe UI" w:hAnsi="Segoe UI" w:cs="Segoe UI"/>
          <w:sz w:val="20"/>
          <w:szCs w:val="20"/>
          <w:lang w:val="sv-SE"/>
        </w:rPr>
        <w:t xml:space="preserve"> </w:t>
      </w:r>
      <w:proofErr w:type="spellStart"/>
      <w:r w:rsidR="008110FE" w:rsidRPr="008110FE">
        <w:rPr>
          <w:rFonts w:ascii="Segoe UI" w:hAnsi="Segoe UI" w:cs="Segoe UI"/>
          <w:sz w:val="20"/>
          <w:szCs w:val="20"/>
          <w:lang w:val="sv-SE"/>
        </w:rPr>
        <w:t>efekti</w:t>
      </w:r>
      <w:r w:rsidR="008110FE">
        <w:rPr>
          <w:rFonts w:ascii="Segoe UI" w:hAnsi="Segoe UI" w:cs="Segoe UI"/>
          <w:sz w:val="20"/>
          <w:szCs w:val="20"/>
          <w:lang w:val="sv-SE"/>
        </w:rPr>
        <w:t>f</w:t>
      </w:r>
      <w:proofErr w:type="spellEnd"/>
      <w:r w:rsidR="008110FE">
        <w:rPr>
          <w:rFonts w:ascii="Segoe UI" w:hAnsi="Segoe UI" w:cs="Segoe UI"/>
          <w:sz w:val="20"/>
          <w:szCs w:val="20"/>
          <w:lang w:val="sv-SE"/>
        </w:rPr>
        <w:t>.</w:t>
      </w:r>
      <w:r w:rsidR="007E13B3" w:rsidRPr="00F23725">
        <w:rPr>
          <w:lang w:val="sv-SE"/>
        </w:rPr>
        <w:t xml:space="preserve"> </w:t>
      </w:r>
      <w:proofErr w:type="spellStart"/>
      <w:r w:rsidR="007E13B3" w:rsidRPr="007E13B3">
        <w:rPr>
          <w:rFonts w:ascii="Segoe UI" w:hAnsi="Segoe UI" w:cs="Segoe UI"/>
          <w:sz w:val="20"/>
          <w:szCs w:val="20"/>
          <w:lang w:val="sv-SE"/>
        </w:rPr>
        <w:t>Hasil</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penelitian</w:t>
      </w:r>
      <w:proofErr w:type="spellEnd"/>
      <w:r w:rsidR="007E13B3" w:rsidRPr="007E13B3">
        <w:rPr>
          <w:rFonts w:ascii="Segoe UI" w:hAnsi="Segoe UI" w:cs="Segoe UI"/>
          <w:sz w:val="20"/>
          <w:szCs w:val="20"/>
          <w:lang w:val="sv-SE"/>
        </w:rPr>
        <w:t xml:space="preserve"> ini </w:t>
      </w:r>
      <w:proofErr w:type="spellStart"/>
      <w:r w:rsidR="007E13B3" w:rsidRPr="007E13B3">
        <w:rPr>
          <w:rFonts w:ascii="Segoe UI" w:hAnsi="Segoe UI" w:cs="Segoe UI"/>
          <w:sz w:val="20"/>
          <w:szCs w:val="20"/>
          <w:lang w:val="sv-SE"/>
        </w:rPr>
        <w:t>didukung</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oleh</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penelitian</w:t>
      </w:r>
      <w:proofErr w:type="spellEnd"/>
      <w:r w:rsidR="007E13B3" w:rsidRPr="007E13B3">
        <w:rPr>
          <w:rFonts w:ascii="Segoe UI" w:hAnsi="Segoe UI" w:cs="Segoe UI"/>
          <w:sz w:val="20"/>
          <w:szCs w:val="20"/>
          <w:lang w:val="sv-SE"/>
        </w:rPr>
        <w:t xml:space="preserve"> yang </w:t>
      </w:r>
      <w:proofErr w:type="spellStart"/>
      <w:r w:rsidR="007E13B3" w:rsidRPr="007E13B3">
        <w:rPr>
          <w:rFonts w:ascii="Segoe UI" w:hAnsi="Segoe UI" w:cs="Segoe UI"/>
          <w:sz w:val="20"/>
          <w:szCs w:val="20"/>
          <w:lang w:val="sv-SE"/>
        </w:rPr>
        <w:t>dilakukan</w:t>
      </w:r>
      <w:proofErr w:type="spellEnd"/>
      <w:r w:rsidR="007E13B3" w:rsidRPr="007E13B3">
        <w:rPr>
          <w:rFonts w:ascii="Segoe UI" w:hAnsi="Segoe UI" w:cs="Segoe UI"/>
          <w:sz w:val="20"/>
          <w:szCs w:val="20"/>
          <w:lang w:val="sv-SE"/>
        </w:rPr>
        <w:t xml:space="preserve"> Eka </w:t>
      </w:r>
      <w:proofErr w:type="spellStart"/>
      <w:r w:rsidR="007E13B3" w:rsidRPr="007E13B3">
        <w:rPr>
          <w:rFonts w:ascii="Segoe UI" w:hAnsi="Segoe UI" w:cs="Segoe UI"/>
          <w:sz w:val="20"/>
          <w:szCs w:val="20"/>
          <w:lang w:val="sv-SE"/>
        </w:rPr>
        <w:t>Purnama</w:t>
      </w:r>
      <w:proofErr w:type="spellEnd"/>
      <w:r w:rsidR="007E13B3" w:rsidRPr="007E13B3">
        <w:rPr>
          <w:rFonts w:ascii="Segoe UI" w:hAnsi="Segoe UI" w:cs="Segoe UI"/>
          <w:sz w:val="20"/>
          <w:szCs w:val="20"/>
          <w:lang w:val="sv-SE"/>
        </w:rPr>
        <w:t xml:space="preserve"> Sari, Rico </w:t>
      </w:r>
      <w:proofErr w:type="spellStart"/>
      <w:r w:rsidR="007E13B3" w:rsidRPr="007E13B3">
        <w:rPr>
          <w:rFonts w:ascii="Segoe UI" w:hAnsi="Segoe UI" w:cs="Segoe UI"/>
          <w:sz w:val="20"/>
          <w:szCs w:val="20"/>
          <w:lang w:val="sv-SE"/>
        </w:rPr>
        <w:t>Nur</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Ilham</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Debi</w:t>
      </w:r>
      <w:proofErr w:type="spellEnd"/>
      <w:r w:rsidR="007E13B3" w:rsidRPr="007E13B3">
        <w:rPr>
          <w:rFonts w:ascii="Segoe UI" w:hAnsi="Segoe UI" w:cs="Segoe UI"/>
          <w:sz w:val="20"/>
          <w:szCs w:val="20"/>
          <w:lang w:val="sv-SE"/>
        </w:rPr>
        <w:t xml:space="preserve"> Eka </w:t>
      </w:r>
      <w:proofErr w:type="spellStart"/>
      <w:r w:rsidR="007E13B3" w:rsidRPr="007E13B3">
        <w:rPr>
          <w:rFonts w:ascii="Segoe UI" w:hAnsi="Segoe UI" w:cs="Segoe UI"/>
          <w:sz w:val="20"/>
          <w:szCs w:val="20"/>
          <w:lang w:val="sv-SE"/>
        </w:rPr>
        <w:t>Putri</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Anggraini</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Syahputri</w:t>
      </w:r>
      <w:proofErr w:type="spellEnd"/>
      <w:r w:rsidR="007E13B3" w:rsidRPr="007E13B3">
        <w:rPr>
          <w:rFonts w:ascii="Segoe UI" w:hAnsi="Segoe UI" w:cs="Segoe UI"/>
          <w:sz w:val="20"/>
          <w:szCs w:val="20"/>
          <w:lang w:val="sv-SE"/>
        </w:rPr>
        <w:t xml:space="preserve"> (2022)</w:t>
      </w:r>
      <w:r w:rsidR="007E13B3">
        <w:rPr>
          <w:rFonts w:ascii="Segoe UI" w:hAnsi="Segoe UI" w:cs="Segoe UI"/>
          <w:sz w:val="20"/>
          <w:szCs w:val="20"/>
          <w:lang w:val="sv-SE"/>
        </w:rPr>
        <w:t>.</w:t>
      </w:r>
    </w:p>
    <w:p w14:paraId="580B79DF" w14:textId="77777777" w:rsidR="006C7AFC" w:rsidRDefault="006C7AFC" w:rsidP="006C7AFC">
      <w:pPr>
        <w:pStyle w:val="ListParagraph"/>
        <w:numPr>
          <w:ilvl w:val="0"/>
          <w:numId w:val="13"/>
        </w:numPr>
        <w:spacing w:after="0"/>
        <w:ind w:left="360"/>
        <w:jc w:val="both"/>
        <w:rPr>
          <w:rFonts w:ascii="Segoe UI" w:hAnsi="Segoe UI" w:cs="Segoe UI"/>
          <w:sz w:val="20"/>
          <w:szCs w:val="20"/>
          <w:lang w:val="sv-SE"/>
        </w:rPr>
      </w:pPr>
      <w:proofErr w:type="spellStart"/>
      <w:r>
        <w:rPr>
          <w:rFonts w:ascii="Segoe UI" w:hAnsi="Segoe UI" w:cs="Segoe UI"/>
          <w:sz w:val="20"/>
          <w:szCs w:val="20"/>
          <w:lang w:val="sv-SE"/>
        </w:rPr>
        <w:t>Likuiditas</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terhadap</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Kebijakan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dividen</w:t>
      </w:r>
      <w:proofErr w:type="spellEnd"/>
    </w:p>
    <w:p w14:paraId="4B4F356E" w14:textId="77777777" w:rsidR="0045321B" w:rsidRDefault="0045321B" w:rsidP="0045321B">
      <w:pPr>
        <w:pStyle w:val="ListParagraph"/>
        <w:spacing w:after="0"/>
        <w:ind w:left="360"/>
        <w:jc w:val="both"/>
        <w:rPr>
          <w:rFonts w:ascii="Segoe UI" w:hAnsi="Segoe UI" w:cs="Segoe UI"/>
          <w:sz w:val="20"/>
          <w:szCs w:val="20"/>
          <w:lang w:val="sv-SE"/>
        </w:rPr>
      </w:pPr>
      <w:proofErr w:type="spellStart"/>
      <w:r>
        <w:rPr>
          <w:rFonts w:ascii="Segoe UI" w:hAnsi="Segoe UI" w:cs="Segoe UI"/>
          <w:sz w:val="20"/>
          <w:szCs w:val="20"/>
          <w:lang w:val="sv-SE"/>
        </w:rPr>
        <w:t>Dapat</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dilihat</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bahwa</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signifikansi</w:t>
      </w:r>
      <w:proofErr w:type="spellEnd"/>
      <w:r>
        <w:rPr>
          <w:rFonts w:ascii="Segoe UI" w:hAnsi="Segoe UI" w:cs="Segoe UI"/>
          <w:sz w:val="20"/>
          <w:szCs w:val="20"/>
          <w:lang w:val="sv-SE"/>
        </w:rPr>
        <w:t xml:space="preserve"> yang </w:t>
      </w:r>
      <w:proofErr w:type="spellStart"/>
      <w:r>
        <w:rPr>
          <w:rFonts w:ascii="Segoe UI" w:hAnsi="Segoe UI" w:cs="Segoe UI"/>
          <w:sz w:val="20"/>
          <w:szCs w:val="20"/>
          <w:lang w:val="sv-SE"/>
        </w:rPr>
        <w:t>ditunjukkan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oleh</w:t>
      </w:r>
      <w:proofErr w:type="spellEnd"/>
      <w:r>
        <w:rPr>
          <w:rFonts w:ascii="Segoe UI" w:hAnsi="Segoe UI" w:cs="Segoe UI"/>
          <w:sz w:val="20"/>
          <w:szCs w:val="20"/>
          <w:lang w:val="sv-SE"/>
        </w:rPr>
        <w:t xml:space="preserve"> </w:t>
      </w:r>
      <w:proofErr w:type="spellStart"/>
      <w:r>
        <w:rPr>
          <w:rFonts w:ascii="Segoe UI" w:hAnsi="Segoe UI" w:cs="Segoe UI"/>
          <w:i/>
          <w:sz w:val="20"/>
          <w:szCs w:val="20"/>
          <w:lang w:val="sv-SE"/>
        </w:rPr>
        <w:t>Current</w:t>
      </w:r>
      <w:proofErr w:type="spellEnd"/>
      <w:r>
        <w:rPr>
          <w:rFonts w:ascii="Segoe UI" w:hAnsi="Segoe UI" w:cs="Segoe UI"/>
          <w:i/>
          <w:sz w:val="20"/>
          <w:szCs w:val="20"/>
          <w:lang w:val="sv-SE"/>
        </w:rPr>
        <w:t xml:space="preserve"> </w:t>
      </w:r>
      <w:proofErr w:type="spellStart"/>
      <w:r>
        <w:rPr>
          <w:rFonts w:ascii="Segoe UI" w:hAnsi="Segoe UI" w:cs="Segoe UI"/>
          <w:i/>
          <w:sz w:val="20"/>
          <w:szCs w:val="20"/>
          <w:lang w:val="sv-SE"/>
        </w:rPr>
        <w:t>ratio</w:t>
      </w:r>
      <w:proofErr w:type="spellEnd"/>
      <w:r>
        <w:rPr>
          <w:rFonts w:ascii="Segoe UI" w:hAnsi="Segoe UI" w:cs="Segoe UI"/>
          <w:i/>
          <w:sz w:val="20"/>
          <w:szCs w:val="20"/>
          <w:lang w:val="sv-SE"/>
        </w:rPr>
        <w:t xml:space="preserve"> </w:t>
      </w:r>
      <w:r>
        <w:rPr>
          <w:rFonts w:ascii="Segoe UI" w:hAnsi="Segoe UI" w:cs="Segoe UI"/>
          <w:sz w:val="20"/>
          <w:szCs w:val="20"/>
          <w:lang w:val="sv-SE"/>
        </w:rPr>
        <w:t>(CR), dan</w:t>
      </w:r>
      <w:r w:rsidRPr="00F23725">
        <w:rPr>
          <w:i/>
          <w:lang w:val="sv-SE"/>
        </w:rPr>
        <w:t xml:space="preserve"> Quick </w:t>
      </w:r>
      <w:proofErr w:type="spellStart"/>
      <w:r w:rsidRPr="00F23725">
        <w:rPr>
          <w:i/>
          <w:lang w:val="sv-SE"/>
        </w:rPr>
        <w:t>Ratio</w:t>
      </w:r>
      <w:proofErr w:type="spellEnd"/>
      <w:r>
        <w:rPr>
          <w:rFonts w:ascii="Segoe UI" w:hAnsi="Segoe UI" w:cs="Segoe UI"/>
          <w:sz w:val="20"/>
          <w:szCs w:val="20"/>
          <w:lang w:val="sv-SE"/>
        </w:rPr>
        <w:t xml:space="preserve"> (QR) </w:t>
      </w:r>
      <w:proofErr w:type="spellStart"/>
      <w:r>
        <w:rPr>
          <w:rFonts w:ascii="Segoe UI" w:hAnsi="Segoe UI" w:cs="Segoe UI"/>
          <w:sz w:val="20"/>
          <w:szCs w:val="20"/>
          <w:lang w:val="sv-SE"/>
        </w:rPr>
        <w:t>adalah</w:t>
      </w:r>
      <w:proofErr w:type="spellEnd"/>
      <w:r>
        <w:rPr>
          <w:rFonts w:ascii="Segoe UI" w:hAnsi="Segoe UI" w:cs="Segoe UI"/>
          <w:sz w:val="20"/>
          <w:szCs w:val="20"/>
          <w:lang w:val="sv-SE"/>
        </w:rPr>
        <w:t xml:space="preserve"> 0,004&lt;0,05 dan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koefisien</w:t>
      </w:r>
      <w:proofErr w:type="spellEnd"/>
      <w:r>
        <w:rPr>
          <w:rFonts w:ascii="Segoe UI" w:hAnsi="Segoe UI" w:cs="Segoe UI"/>
          <w:sz w:val="20"/>
          <w:szCs w:val="20"/>
          <w:lang w:val="sv-SE"/>
        </w:rPr>
        <w:t xml:space="preserve"> -0,242. </w:t>
      </w:r>
      <w:proofErr w:type="spellStart"/>
      <w:r w:rsidRPr="0045321B">
        <w:rPr>
          <w:rFonts w:ascii="Segoe UI" w:hAnsi="Segoe UI" w:cs="Segoe UI"/>
          <w:sz w:val="20"/>
          <w:szCs w:val="20"/>
          <w:lang w:val="sv-SE"/>
        </w:rPr>
        <w:t>Hasil</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perhitungan</w:t>
      </w:r>
      <w:proofErr w:type="spellEnd"/>
      <w:r w:rsidRPr="0045321B">
        <w:rPr>
          <w:rFonts w:ascii="Segoe UI" w:hAnsi="Segoe UI" w:cs="Segoe UI"/>
          <w:sz w:val="20"/>
          <w:szCs w:val="20"/>
          <w:lang w:val="sv-SE"/>
        </w:rPr>
        <w:t xml:space="preserve"> statistik </w:t>
      </w:r>
      <w:proofErr w:type="spellStart"/>
      <w:r w:rsidRPr="0045321B">
        <w:rPr>
          <w:rFonts w:ascii="Segoe UI" w:hAnsi="Segoe UI" w:cs="Segoe UI"/>
          <w:sz w:val="20"/>
          <w:szCs w:val="20"/>
          <w:lang w:val="sv-SE"/>
        </w:rPr>
        <w:t>likuiditas</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memiliki</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pengaruh</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negatif</w:t>
      </w:r>
      <w:proofErr w:type="spellEnd"/>
      <w:r w:rsidRPr="0045321B">
        <w:rPr>
          <w:rFonts w:ascii="Segoe UI" w:hAnsi="Segoe UI" w:cs="Segoe UI"/>
          <w:sz w:val="20"/>
          <w:szCs w:val="20"/>
          <w:lang w:val="sv-SE"/>
        </w:rPr>
        <w:t xml:space="preserve"> dan </w:t>
      </w:r>
      <w:proofErr w:type="spellStart"/>
      <w:r w:rsidRPr="0045321B">
        <w:rPr>
          <w:rFonts w:ascii="Segoe UI" w:hAnsi="Segoe UI" w:cs="Segoe UI"/>
          <w:sz w:val="20"/>
          <w:szCs w:val="20"/>
          <w:lang w:val="sv-SE"/>
        </w:rPr>
        <w:t>signifikan</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terhadap</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kebijakan</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dividen</w:t>
      </w:r>
      <w:proofErr w:type="spellEnd"/>
      <w:r w:rsidRPr="0045321B">
        <w:rPr>
          <w:rFonts w:ascii="Segoe UI" w:hAnsi="Segoe UI" w:cs="Segoe UI"/>
          <w:sz w:val="20"/>
          <w:szCs w:val="20"/>
          <w:lang w:val="sv-SE"/>
        </w:rPr>
        <w:t xml:space="preserve">. Yang </w:t>
      </w:r>
      <w:proofErr w:type="spellStart"/>
      <w:r w:rsidRPr="0045321B">
        <w:rPr>
          <w:rFonts w:ascii="Segoe UI" w:hAnsi="Segoe UI" w:cs="Segoe UI"/>
          <w:sz w:val="20"/>
          <w:szCs w:val="20"/>
          <w:lang w:val="sv-SE"/>
        </w:rPr>
        <w:t>berarti</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peningkatan</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harga</w:t>
      </w:r>
      <w:proofErr w:type="spellEnd"/>
      <w:r w:rsidRPr="0045321B">
        <w:rPr>
          <w:rFonts w:ascii="Segoe UI" w:hAnsi="Segoe UI" w:cs="Segoe UI"/>
          <w:sz w:val="20"/>
          <w:szCs w:val="20"/>
          <w:lang w:val="sv-SE"/>
        </w:rPr>
        <w:t xml:space="preserve"> CR</w:t>
      </w:r>
      <w:r>
        <w:rPr>
          <w:rFonts w:ascii="Segoe UI" w:hAnsi="Segoe UI" w:cs="Segoe UI"/>
          <w:sz w:val="20"/>
          <w:szCs w:val="20"/>
          <w:lang w:val="sv-SE"/>
        </w:rPr>
        <w:t xml:space="preserve"> dan QR</w:t>
      </w:r>
      <w:r w:rsidRPr="0045321B">
        <w:rPr>
          <w:rFonts w:ascii="Segoe UI" w:hAnsi="Segoe UI" w:cs="Segoe UI"/>
          <w:sz w:val="20"/>
          <w:szCs w:val="20"/>
          <w:lang w:val="sv-SE"/>
        </w:rPr>
        <w:t xml:space="preserve"> yang </w:t>
      </w:r>
      <w:proofErr w:type="spellStart"/>
      <w:r w:rsidRPr="0045321B">
        <w:rPr>
          <w:rFonts w:ascii="Segoe UI" w:hAnsi="Segoe UI" w:cs="Segoe UI"/>
          <w:sz w:val="20"/>
          <w:szCs w:val="20"/>
          <w:lang w:val="sv-SE"/>
        </w:rPr>
        <w:lastRenderedPageBreak/>
        <w:t>dimiliki</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oleh</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suatu</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perusahaan</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mempengaruhi</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perubahan</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penurunan</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kebijakan</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dividen</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Likuiditas</w:t>
      </w:r>
      <w:proofErr w:type="spellEnd"/>
      <w:r w:rsidRPr="0045321B">
        <w:rPr>
          <w:rFonts w:ascii="Segoe UI" w:hAnsi="Segoe UI" w:cs="Segoe UI"/>
          <w:sz w:val="20"/>
          <w:szCs w:val="20"/>
          <w:lang w:val="sv-SE"/>
        </w:rPr>
        <w:t xml:space="preserve"> yang </w:t>
      </w:r>
      <w:proofErr w:type="spellStart"/>
      <w:r w:rsidRPr="0045321B">
        <w:rPr>
          <w:rFonts w:ascii="Segoe UI" w:hAnsi="Segoe UI" w:cs="Segoe UI"/>
          <w:sz w:val="20"/>
          <w:szCs w:val="20"/>
          <w:lang w:val="sv-SE"/>
        </w:rPr>
        <w:t>terlalu</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banyak</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berarti</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bahwa</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proporsi</w:t>
      </w:r>
      <w:proofErr w:type="spellEnd"/>
      <w:r w:rsidRPr="0045321B">
        <w:rPr>
          <w:rFonts w:ascii="Segoe UI" w:hAnsi="Segoe UI" w:cs="Segoe UI"/>
          <w:sz w:val="20"/>
          <w:szCs w:val="20"/>
          <w:lang w:val="sv-SE"/>
        </w:rPr>
        <w:t xml:space="preserve"> aset </w:t>
      </w:r>
      <w:proofErr w:type="spellStart"/>
      <w:r w:rsidRPr="0045321B">
        <w:rPr>
          <w:rFonts w:ascii="Segoe UI" w:hAnsi="Segoe UI" w:cs="Segoe UI"/>
          <w:sz w:val="20"/>
          <w:szCs w:val="20"/>
          <w:lang w:val="sv-SE"/>
        </w:rPr>
        <w:t>lancar</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tidak</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menguntungkan</w:t>
      </w:r>
      <w:proofErr w:type="spellEnd"/>
      <w:r w:rsidRPr="0045321B">
        <w:rPr>
          <w:rFonts w:ascii="Segoe UI" w:hAnsi="Segoe UI" w:cs="Segoe UI"/>
          <w:sz w:val="20"/>
          <w:szCs w:val="20"/>
          <w:lang w:val="sv-SE"/>
        </w:rPr>
        <w:t xml:space="preserve">, yang </w:t>
      </w:r>
      <w:proofErr w:type="spellStart"/>
      <w:r w:rsidRPr="0045321B">
        <w:rPr>
          <w:rFonts w:ascii="Segoe UI" w:hAnsi="Segoe UI" w:cs="Segoe UI"/>
          <w:sz w:val="20"/>
          <w:szCs w:val="20"/>
          <w:lang w:val="sv-SE"/>
        </w:rPr>
        <w:t>menyebabkan</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lembaga</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keuangan</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untuk</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menerapkan</w:t>
      </w:r>
      <w:proofErr w:type="spellEnd"/>
      <w:r w:rsidRPr="0045321B">
        <w:rPr>
          <w:rFonts w:ascii="Segoe UI" w:hAnsi="Segoe UI" w:cs="Segoe UI"/>
          <w:sz w:val="20"/>
          <w:szCs w:val="20"/>
          <w:lang w:val="sv-SE"/>
        </w:rPr>
        <w:t xml:space="preserve"> modal </w:t>
      </w:r>
      <w:proofErr w:type="spellStart"/>
      <w:r w:rsidRPr="0045321B">
        <w:rPr>
          <w:rFonts w:ascii="Segoe UI" w:hAnsi="Segoe UI" w:cs="Segoe UI"/>
          <w:sz w:val="20"/>
          <w:szCs w:val="20"/>
          <w:lang w:val="sv-SE"/>
        </w:rPr>
        <w:t>kerja</w:t>
      </w:r>
      <w:proofErr w:type="spellEnd"/>
      <w:r w:rsidRPr="0045321B">
        <w:rPr>
          <w:rFonts w:ascii="Segoe UI" w:hAnsi="Segoe UI" w:cs="Segoe UI"/>
          <w:sz w:val="20"/>
          <w:szCs w:val="20"/>
          <w:lang w:val="sv-SE"/>
        </w:rPr>
        <w:t xml:space="preserve"> dan </w:t>
      </w:r>
      <w:proofErr w:type="spellStart"/>
      <w:r w:rsidRPr="0045321B">
        <w:rPr>
          <w:rFonts w:ascii="Segoe UI" w:hAnsi="Segoe UI" w:cs="Segoe UI"/>
          <w:sz w:val="20"/>
          <w:szCs w:val="20"/>
          <w:lang w:val="sv-SE"/>
        </w:rPr>
        <w:t>mengurangi</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efisiensi</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pemberi</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kerja</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dalam</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membayar</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dividen</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kepada</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investor</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Jadi</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likuid</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tidak</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selalu</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berarti</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pembayaran</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dividen</w:t>
      </w:r>
      <w:proofErr w:type="spellEnd"/>
      <w:r w:rsidRPr="0045321B">
        <w:rPr>
          <w:rFonts w:ascii="Segoe UI" w:hAnsi="Segoe UI" w:cs="Segoe UI"/>
          <w:sz w:val="20"/>
          <w:szCs w:val="20"/>
          <w:lang w:val="sv-SE"/>
        </w:rPr>
        <w:t xml:space="preserve"> yang </w:t>
      </w:r>
      <w:proofErr w:type="spellStart"/>
      <w:r w:rsidRPr="0045321B">
        <w:rPr>
          <w:rFonts w:ascii="Segoe UI" w:hAnsi="Segoe UI" w:cs="Segoe UI"/>
          <w:sz w:val="20"/>
          <w:szCs w:val="20"/>
          <w:lang w:val="sv-SE"/>
        </w:rPr>
        <w:t>lebih</w:t>
      </w:r>
      <w:proofErr w:type="spellEnd"/>
      <w:r w:rsidRPr="0045321B">
        <w:rPr>
          <w:rFonts w:ascii="Segoe UI" w:hAnsi="Segoe UI" w:cs="Segoe UI"/>
          <w:sz w:val="20"/>
          <w:szCs w:val="20"/>
          <w:lang w:val="sv-SE"/>
        </w:rPr>
        <w:t xml:space="preserve"> </w:t>
      </w:r>
      <w:proofErr w:type="spellStart"/>
      <w:r w:rsidRPr="0045321B">
        <w:rPr>
          <w:rFonts w:ascii="Segoe UI" w:hAnsi="Segoe UI" w:cs="Segoe UI"/>
          <w:sz w:val="20"/>
          <w:szCs w:val="20"/>
          <w:lang w:val="sv-SE"/>
        </w:rPr>
        <w:t>baik</w:t>
      </w:r>
      <w:proofErr w:type="spellEnd"/>
      <w:r w:rsidRPr="0045321B">
        <w:rPr>
          <w:rFonts w:ascii="Segoe UI" w:hAnsi="Segoe UI" w:cs="Segoe UI"/>
          <w:sz w:val="20"/>
          <w:szCs w:val="20"/>
          <w:lang w:val="sv-SE"/>
        </w:rPr>
        <w:t>.</w:t>
      </w:r>
      <w:r w:rsid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Hasil</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penelitian</w:t>
      </w:r>
      <w:proofErr w:type="spellEnd"/>
      <w:r w:rsidR="007E13B3" w:rsidRPr="007E13B3">
        <w:rPr>
          <w:rFonts w:ascii="Segoe UI" w:hAnsi="Segoe UI" w:cs="Segoe UI"/>
          <w:sz w:val="20"/>
          <w:szCs w:val="20"/>
          <w:lang w:val="sv-SE"/>
        </w:rPr>
        <w:t xml:space="preserve"> ini </w:t>
      </w:r>
      <w:proofErr w:type="spellStart"/>
      <w:r w:rsidR="007E13B3" w:rsidRPr="007E13B3">
        <w:rPr>
          <w:rFonts w:ascii="Segoe UI" w:hAnsi="Segoe UI" w:cs="Segoe UI"/>
          <w:sz w:val="20"/>
          <w:szCs w:val="20"/>
          <w:lang w:val="sv-SE"/>
        </w:rPr>
        <w:t>didukung</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oleh</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penelitian</w:t>
      </w:r>
      <w:proofErr w:type="spellEnd"/>
      <w:r w:rsidR="007E13B3" w:rsidRPr="007E13B3">
        <w:rPr>
          <w:rFonts w:ascii="Segoe UI" w:hAnsi="Segoe UI" w:cs="Segoe UI"/>
          <w:sz w:val="20"/>
          <w:szCs w:val="20"/>
          <w:lang w:val="sv-SE"/>
        </w:rPr>
        <w:t xml:space="preserve"> yang </w:t>
      </w:r>
      <w:proofErr w:type="spellStart"/>
      <w:r w:rsidR="007E13B3" w:rsidRPr="007E13B3">
        <w:rPr>
          <w:rFonts w:ascii="Segoe UI" w:hAnsi="Segoe UI" w:cs="Segoe UI"/>
          <w:sz w:val="20"/>
          <w:szCs w:val="20"/>
          <w:lang w:val="sv-SE"/>
        </w:rPr>
        <w:t>dilakukan</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oleh</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Ranti</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Damayanti</w:t>
      </w:r>
      <w:proofErr w:type="spellEnd"/>
      <w:r w:rsidR="007E13B3" w:rsidRPr="007E13B3">
        <w:rPr>
          <w:rFonts w:ascii="Segoe UI" w:hAnsi="Segoe UI" w:cs="Segoe UI"/>
          <w:sz w:val="20"/>
          <w:szCs w:val="20"/>
          <w:lang w:val="sv-SE"/>
        </w:rPr>
        <w:t xml:space="preserve"> dan </w:t>
      </w:r>
      <w:proofErr w:type="spellStart"/>
      <w:r w:rsidR="007E13B3" w:rsidRPr="007E13B3">
        <w:rPr>
          <w:rFonts w:ascii="Segoe UI" w:hAnsi="Segoe UI" w:cs="Segoe UI"/>
          <w:sz w:val="20"/>
          <w:szCs w:val="20"/>
          <w:lang w:val="sv-SE"/>
        </w:rPr>
        <w:t>Agus</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Sucipto</w:t>
      </w:r>
      <w:proofErr w:type="spellEnd"/>
      <w:r w:rsidR="007E13B3" w:rsidRPr="007E13B3">
        <w:rPr>
          <w:rFonts w:ascii="Segoe UI" w:hAnsi="Segoe UI" w:cs="Segoe UI"/>
          <w:sz w:val="20"/>
          <w:szCs w:val="20"/>
          <w:lang w:val="sv-SE"/>
        </w:rPr>
        <w:t xml:space="preserve"> (2022</w:t>
      </w:r>
      <w:proofErr w:type="gramStart"/>
      <w:r w:rsidR="007E13B3" w:rsidRPr="007E13B3">
        <w:rPr>
          <w:rFonts w:ascii="Segoe UI" w:hAnsi="Segoe UI" w:cs="Segoe UI"/>
          <w:sz w:val="20"/>
          <w:szCs w:val="20"/>
          <w:lang w:val="sv-SE"/>
        </w:rPr>
        <w:t>),dan</w:t>
      </w:r>
      <w:proofErr w:type="gram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Dewi</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Rahmasari</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Embun</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Suryani</w:t>
      </w:r>
      <w:proofErr w:type="spellEnd"/>
      <w:r w:rsidR="007E13B3" w:rsidRPr="007E13B3">
        <w:rPr>
          <w:rFonts w:ascii="Segoe UI" w:hAnsi="Segoe UI" w:cs="Segoe UI"/>
          <w:sz w:val="20"/>
          <w:szCs w:val="20"/>
          <w:lang w:val="sv-SE"/>
        </w:rPr>
        <w:t xml:space="preserve">, Sri </w:t>
      </w:r>
      <w:proofErr w:type="spellStart"/>
      <w:r w:rsidR="007E13B3" w:rsidRPr="007E13B3">
        <w:rPr>
          <w:rFonts w:ascii="Segoe UI" w:hAnsi="Segoe UI" w:cs="Segoe UI"/>
          <w:sz w:val="20"/>
          <w:szCs w:val="20"/>
          <w:lang w:val="sv-SE"/>
        </w:rPr>
        <w:t>Oktaryani</w:t>
      </w:r>
      <w:proofErr w:type="spellEnd"/>
      <w:r w:rsidR="007E13B3" w:rsidRPr="007E13B3">
        <w:rPr>
          <w:rFonts w:ascii="Segoe UI" w:hAnsi="Segoe UI" w:cs="Segoe UI"/>
          <w:sz w:val="20"/>
          <w:szCs w:val="20"/>
          <w:lang w:val="sv-SE"/>
        </w:rPr>
        <w:t xml:space="preserve"> (2019)</w:t>
      </w:r>
      <w:r w:rsidR="007E13B3">
        <w:rPr>
          <w:rFonts w:ascii="Segoe UI" w:hAnsi="Segoe UI" w:cs="Segoe UI"/>
          <w:sz w:val="20"/>
          <w:szCs w:val="20"/>
          <w:lang w:val="sv-SE"/>
        </w:rPr>
        <w:t>.</w:t>
      </w:r>
    </w:p>
    <w:p w14:paraId="38C19980" w14:textId="77777777" w:rsidR="006C7AFC" w:rsidRDefault="006C7AFC" w:rsidP="006C7AFC">
      <w:pPr>
        <w:pStyle w:val="ListParagraph"/>
        <w:numPr>
          <w:ilvl w:val="0"/>
          <w:numId w:val="13"/>
        </w:numPr>
        <w:spacing w:after="0"/>
        <w:ind w:left="360"/>
        <w:jc w:val="both"/>
        <w:rPr>
          <w:rFonts w:ascii="Segoe UI" w:hAnsi="Segoe UI" w:cs="Segoe UI"/>
          <w:sz w:val="20"/>
          <w:szCs w:val="20"/>
          <w:lang w:val="sv-SE"/>
        </w:rPr>
      </w:pPr>
      <w:proofErr w:type="spellStart"/>
      <w:r>
        <w:rPr>
          <w:rFonts w:ascii="Segoe UI" w:hAnsi="Segoe UI" w:cs="Segoe UI"/>
          <w:sz w:val="20"/>
          <w:szCs w:val="20"/>
          <w:lang w:val="sv-SE"/>
        </w:rPr>
        <w:t>Profitabilitas</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terhadap</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Kebijakan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dividen</w:t>
      </w:r>
      <w:proofErr w:type="spellEnd"/>
    </w:p>
    <w:p w14:paraId="762A837C" w14:textId="77777777" w:rsidR="008110FE" w:rsidRDefault="008110FE" w:rsidP="008110FE">
      <w:pPr>
        <w:pStyle w:val="ListParagraph"/>
        <w:spacing w:after="0"/>
        <w:ind w:left="360"/>
        <w:jc w:val="both"/>
        <w:rPr>
          <w:rFonts w:ascii="Segoe UI" w:hAnsi="Segoe UI" w:cs="Segoe UI"/>
          <w:sz w:val="20"/>
          <w:szCs w:val="20"/>
          <w:lang w:val="sv-SE"/>
        </w:rPr>
      </w:pPr>
      <w:proofErr w:type="spellStart"/>
      <w:r w:rsidRPr="008110FE">
        <w:rPr>
          <w:rFonts w:ascii="Segoe UI" w:hAnsi="Segoe UI" w:cs="Segoe UI"/>
          <w:sz w:val="20"/>
          <w:szCs w:val="20"/>
          <w:lang w:val="sv-SE"/>
        </w:rPr>
        <w:t>Terlihat</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bahwa</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nilai</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signifikansi</w:t>
      </w:r>
      <w:proofErr w:type="spellEnd"/>
      <w:r w:rsidRPr="008110FE">
        <w:rPr>
          <w:rFonts w:ascii="Segoe UI" w:hAnsi="Segoe UI" w:cs="Segoe UI"/>
          <w:sz w:val="20"/>
          <w:szCs w:val="20"/>
          <w:lang w:val="sv-SE"/>
        </w:rPr>
        <w:t xml:space="preserve"> variabel </w:t>
      </w:r>
      <w:proofErr w:type="spellStart"/>
      <w:r w:rsidRPr="008110FE">
        <w:rPr>
          <w:rFonts w:ascii="Segoe UI" w:hAnsi="Segoe UI" w:cs="Segoe UI"/>
          <w:sz w:val="20"/>
          <w:szCs w:val="20"/>
          <w:lang w:val="sv-SE"/>
        </w:rPr>
        <w:t>profitabilitas</w:t>
      </w:r>
      <w:proofErr w:type="spellEnd"/>
      <w:r w:rsidRPr="008110FE">
        <w:rPr>
          <w:rFonts w:ascii="Segoe UI" w:hAnsi="Segoe UI" w:cs="Segoe UI"/>
          <w:sz w:val="20"/>
          <w:szCs w:val="20"/>
          <w:lang w:val="sv-SE"/>
        </w:rPr>
        <w:t xml:space="preserve"> yang </w:t>
      </w:r>
      <w:proofErr w:type="spellStart"/>
      <w:r w:rsidRPr="008110FE">
        <w:rPr>
          <w:rFonts w:ascii="Segoe UI" w:hAnsi="Segoe UI" w:cs="Segoe UI"/>
          <w:sz w:val="20"/>
          <w:szCs w:val="20"/>
          <w:lang w:val="sv-SE"/>
        </w:rPr>
        <w:t>ditunjukkan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oleh</w:t>
      </w:r>
      <w:proofErr w:type="spellEnd"/>
      <w:r w:rsidRPr="008110FE">
        <w:rPr>
          <w:rFonts w:ascii="Segoe UI" w:hAnsi="Segoe UI" w:cs="Segoe UI"/>
          <w:sz w:val="20"/>
          <w:szCs w:val="20"/>
          <w:lang w:val="sv-SE"/>
        </w:rPr>
        <w:t xml:space="preserve"> </w:t>
      </w:r>
      <w:proofErr w:type="spellStart"/>
      <w:r w:rsidRPr="008110FE">
        <w:rPr>
          <w:rFonts w:ascii="Segoe UI" w:hAnsi="Segoe UI" w:cs="Segoe UI"/>
          <w:i/>
          <w:sz w:val="20"/>
          <w:szCs w:val="20"/>
          <w:lang w:val="sv-SE"/>
        </w:rPr>
        <w:t>Return</w:t>
      </w:r>
      <w:proofErr w:type="spellEnd"/>
      <w:r w:rsidRPr="008110FE">
        <w:rPr>
          <w:rFonts w:ascii="Segoe UI" w:hAnsi="Segoe UI" w:cs="Segoe UI"/>
          <w:i/>
          <w:sz w:val="20"/>
          <w:szCs w:val="20"/>
          <w:lang w:val="sv-SE"/>
        </w:rPr>
        <w:t xml:space="preserve"> on Assets</w:t>
      </w:r>
      <w:r>
        <w:rPr>
          <w:rFonts w:ascii="Segoe UI" w:hAnsi="Segoe UI" w:cs="Segoe UI"/>
          <w:sz w:val="20"/>
          <w:szCs w:val="20"/>
          <w:lang w:val="sv-SE"/>
        </w:rPr>
        <w:t xml:space="preserve"> (ROA), </w:t>
      </w:r>
      <w:proofErr w:type="spellStart"/>
      <w:r w:rsidRPr="008110FE">
        <w:rPr>
          <w:rFonts w:ascii="Segoe UI" w:hAnsi="Segoe UI" w:cs="Segoe UI"/>
          <w:i/>
          <w:sz w:val="20"/>
          <w:szCs w:val="20"/>
          <w:lang w:val="sv-SE"/>
        </w:rPr>
        <w:t>Return</w:t>
      </w:r>
      <w:proofErr w:type="spellEnd"/>
      <w:r w:rsidRPr="008110FE">
        <w:rPr>
          <w:rFonts w:ascii="Segoe UI" w:hAnsi="Segoe UI" w:cs="Segoe UI"/>
          <w:i/>
          <w:sz w:val="20"/>
          <w:szCs w:val="20"/>
          <w:lang w:val="sv-SE"/>
        </w:rPr>
        <w:t xml:space="preserve"> on Equity</w:t>
      </w:r>
      <w:r>
        <w:rPr>
          <w:rFonts w:ascii="Segoe UI" w:hAnsi="Segoe UI" w:cs="Segoe UI"/>
          <w:sz w:val="20"/>
          <w:szCs w:val="20"/>
          <w:lang w:val="sv-SE"/>
        </w:rPr>
        <w:t xml:space="preserve"> (ROE) dan </w:t>
      </w:r>
      <w:r w:rsidRPr="008110FE">
        <w:rPr>
          <w:rFonts w:ascii="Segoe UI" w:hAnsi="Segoe UI" w:cs="Segoe UI"/>
          <w:i/>
          <w:sz w:val="20"/>
          <w:szCs w:val="20"/>
          <w:lang w:val="sv-SE"/>
        </w:rPr>
        <w:t xml:space="preserve">Net Profit </w:t>
      </w:r>
      <w:proofErr w:type="spellStart"/>
      <w:r w:rsidRPr="008110FE">
        <w:rPr>
          <w:rFonts w:ascii="Segoe UI" w:hAnsi="Segoe UI" w:cs="Segoe UI"/>
          <w:i/>
          <w:sz w:val="20"/>
          <w:szCs w:val="20"/>
          <w:lang w:val="sv-SE"/>
        </w:rPr>
        <w:t>Margin</w:t>
      </w:r>
      <w:proofErr w:type="spellEnd"/>
      <w:r>
        <w:rPr>
          <w:rFonts w:ascii="Segoe UI" w:hAnsi="Segoe UI" w:cs="Segoe UI"/>
          <w:i/>
          <w:sz w:val="20"/>
          <w:szCs w:val="20"/>
          <w:lang w:val="sv-SE"/>
        </w:rPr>
        <w:t xml:space="preserve"> </w:t>
      </w:r>
      <w:r>
        <w:rPr>
          <w:rFonts w:ascii="Segoe UI" w:hAnsi="Segoe UI" w:cs="Segoe UI"/>
          <w:sz w:val="20"/>
          <w:szCs w:val="20"/>
          <w:lang w:val="sv-SE"/>
        </w:rPr>
        <w:t xml:space="preserve">(NPM) </w:t>
      </w:r>
      <w:proofErr w:type="spellStart"/>
      <w:r>
        <w:rPr>
          <w:rFonts w:ascii="Segoe UI" w:hAnsi="Segoe UI" w:cs="Segoe UI"/>
          <w:sz w:val="20"/>
          <w:szCs w:val="20"/>
          <w:lang w:val="sv-SE"/>
        </w:rPr>
        <w:t>sebesar</w:t>
      </w:r>
      <w:proofErr w:type="spellEnd"/>
      <w:r>
        <w:rPr>
          <w:rFonts w:ascii="Segoe UI" w:hAnsi="Segoe UI" w:cs="Segoe UI"/>
          <w:sz w:val="20"/>
          <w:szCs w:val="20"/>
          <w:lang w:val="sv-SE"/>
        </w:rPr>
        <w:t xml:space="preserve"> </w:t>
      </w:r>
      <w:proofErr w:type="gramStart"/>
      <w:r>
        <w:rPr>
          <w:rFonts w:ascii="Segoe UI" w:hAnsi="Segoe UI" w:cs="Segoe UI"/>
          <w:sz w:val="20"/>
          <w:szCs w:val="20"/>
          <w:lang w:val="sv-SE"/>
        </w:rPr>
        <w:t>0,841</w:t>
      </w:r>
      <w:r w:rsidRPr="008110FE">
        <w:rPr>
          <w:rFonts w:ascii="Segoe UI" w:hAnsi="Segoe UI" w:cs="Segoe UI"/>
          <w:sz w:val="20"/>
          <w:szCs w:val="20"/>
          <w:lang w:val="sv-SE"/>
        </w:rPr>
        <w:t xml:space="preserve"> &gt;</w:t>
      </w:r>
      <w:proofErr w:type="gramEnd"/>
      <w:r w:rsidRPr="008110FE">
        <w:rPr>
          <w:rFonts w:ascii="Segoe UI" w:hAnsi="Segoe UI" w:cs="Segoe UI"/>
          <w:sz w:val="20"/>
          <w:szCs w:val="20"/>
          <w:lang w:val="sv-SE"/>
        </w:rPr>
        <w:t xml:space="preserve"> 0,</w:t>
      </w:r>
      <w:r>
        <w:rPr>
          <w:rFonts w:ascii="Segoe UI" w:hAnsi="Segoe UI" w:cs="Segoe UI"/>
          <w:sz w:val="20"/>
          <w:szCs w:val="20"/>
          <w:lang w:val="sv-SE"/>
        </w:rPr>
        <w:t xml:space="preserve">05 dan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koefisien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sebesar</w:t>
      </w:r>
      <w:proofErr w:type="spellEnd"/>
      <w:r>
        <w:rPr>
          <w:rFonts w:ascii="Segoe UI" w:hAnsi="Segoe UI" w:cs="Segoe UI"/>
          <w:sz w:val="20"/>
          <w:szCs w:val="20"/>
          <w:lang w:val="sv-SE"/>
        </w:rPr>
        <w:t xml:space="preserve"> </w:t>
      </w:r>
      <w:r w:rsidRPr="008110FE">
        <w:rPr>
          <w:rFonts w:ascii="Segoe UI" w:hAnsi="Segoe UI" w:cs="Segoe UI"/>
          <w:sz w:val="20"/>
          <w:szCs w:val="20"/>
          <w:lang w:val="sv-SE"/>
        </w:rPr>
        <w:t>0,</w:t>
      </w:r>
      <w:r>
        <w:rPr>
          <w:rFonts w:ascii="Segoe UI" w:hAnsi="Segoe UI" w:cs="Segoe UI"/>
          <w:sz w:val="20"/>
          <w:szCs w:val="20"/>
          <w:lang w:val="sv-SE"/>
        </w:rPr>
        <w:t>02</w:t>
      </w:r>
      <w:r w:rsidRPr="008110FE">
        <w:rPr>
          <w:rFonts w:ascii="Segoe UI" w:hAnsi="Segoe UI" w:cs="Segoe UI"/>
          <w:sz w:val="20"/>
          <w:szCs w:val="20"/>
          <w:lang w:val="sv-SE"/>
        </w:rPr>
        <w:t>1.</w:t>
      </w:r>
      <w:r w:rsidRPr="00F23725">
        <w:rPr>
          <w:lang w:val="sv-SE"/>
        </w:rPr>
        <w:t xml:space="preserve"> </w:t>
      </w:r>
      <w:proofErr w:type="spellStart"/>
      <w:r w:rsidRPr="008110FE">
        <w:rPr>
          <w:rFonts w:ascii="Segoe UI" w:hAnsi="Segoe UI" w:cs="Segoe UI"/>
          <w:sz w:val="20"/>
          <w:szCs w:val="20"/>
          <w:lang w:val="sv-SE"/>
        </w:rPr>
        <w:t>Hasil</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penelitian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mengindikasikan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bahwa</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profitabilitas</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memiliki</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pengaruh</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positif</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namun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tidak</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signifikan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terhadap</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kebijakan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dividen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Dengan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kata</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lain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meskipun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secara</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konseptual</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peningkatan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profitabilitas</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seharusnya</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mendorong</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perusahaan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untuk</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meningkatkan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pembagian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dividen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dalam</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kenyataannya</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hubungan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tersebut</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tidak</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terbukti</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secara</w:t>
      </w:r>
      <w:proofErr w:type="spellEnd"/>
      <w:r w:rsidRPr="008110FE">
        <w:rPr>
          <w:rFonts w:ascii="Segoe UI" w:hAnsi="Segoe UI" w:cs="Segoe UI"/>
          <w:sz w:val="20"/>
          <w:szCs w:val="20"/>
          <w:lang w:val="sv-SE"/>
        </w:rPr>
        <w:t xml:space="preserve"> statistik. </w:t>
      </w:r>
      <w:proofErr w:type="spellStart"/>
      <w:r w:rsidRPr="008110FE">
        <w:rPr>
          <w:rFonts w:ascii="Segoe UI" w:hAnsi="Segoe UI" w:cs="Segoe UI"/>
          <w:sz w:val="20"/>
          <w:szCs w:val="20"/>
          <w:lang w:val="sv-SE"/>
        </w:rPr>
        <w:t>Kondisi</w:t>
      </w:r>
      <w:proofErr w:type="spellEnd"/>
      <w:r w:rsidRPr="008110FE">
        <w:rPr>
          <w:rFonts w:ascii="Segoe UI" w:hAnsi="Segoe UI" w:cs="Segoe UI"/>
          <w:sz w:val="20"/>
          <w:szCs w:val="20"/>
          <w:lang w:val="sv-SE"/>
        </w:rPr>
        <w:t xml:space="preserve"> ini </w:t>
      </w:r>
      <w:proofErr w:type="spellStart"/>
      <w:r w:rsidRPr="008110FE">
        <w:rPr>
          <w:rFonts w:ascii="Segoe UI" w:hAnsi="Segoe UI" w:cs="Segoe UI"/>
          <w:sz w:val="20"/>
          <w:szCs w:val="20"/>
          <w:lang w:val="sv-SE"/>
        </w:rPr>
        <w:t>dapat</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terjadi</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karena</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keputusan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pembagian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dividen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lebih</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banyak</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dipengaruhi</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oleh</w:t>
      </w:r>
      <w:proofErr w:type="spellEnd"/>
      <w:r w:rsidRPr="008110FE">
        <w:rPr>
          <w:rFonts w:ascii="Segoe UI" w:hAnsi="Segoe UI" w:cs="Segoe UI"/>
          <w:sz w:val="20"/>
          <w:szCs w:val="20"/>
          <w:lang w:val="sv-SE"/>
        </w:rPr>
        <w:t xml:space="preserve"> faktor </w:t>
      </w:r>
      <w:proofErr w:type="spellStart"/>
      <w:r w:rsidRPr="008110FE">
        <w:rPr>
          <w:rFonts w:ascii="Segoe UI" w:hAnsi="Segoe UI" w:cs="Segoe UI"/>
          <w:sz w:val="20"/>
          <w:szCs w:val="20"/>
          <w:lang w:val="sv-SE"/>
        </w:rPr>
        <w:t>lain</w:t>
      </w:r>
      <w:proofErr w:type="spellEnd"/>
      <w:r w:rsidRPr="008110FE">
        <w:rPr>
          <w:rFonts w:ascii="Segoe UI" w:hAnsi="Segoe UI" w:cs="Segoe UI"/>
          <w:sz w:val="20"/>
          <w:szCs w:val="20"/>
          <w:lang w:val="sv-SE"/>
        </w:rPr>
        <w:t xml:space="preserve"> yang </w:t>
      </w:r>
      <w:proofErr w:type="spellStart"/>
      <w:r w:rsidRPr="008110FE">
        <w:rPr>
          <w:rFonts w:ascii="Segoe UI" w:hAnsi="Segoe UI" w:cs="Segoe UI"/>
          <w:sz w:val="20"/>
          <w:szCs w:val="20"/>
          <w:lang w:val="sv-SE"/>
        </w:rPr>
        <w:t>dianggap</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lebih</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penting</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seperti</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kebutuhan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pembiayaan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ekspansi</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kebijakan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investasi</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kondisi</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likuiditas</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ataupun</w:t>
      </w:r>
      <w:proofErr w:type="spellEnd"/>
      <w:r w:rsidRPr="008110FE">
        <w:rPr>
          <w:rFonts w:ascii="Segoe UI" w:hAnsi="Segoe UI" w:cs="Segoe UI"/>
          <w:sz w:val="20"/>
          <w:szCs w:val="20"/>
          <w:lang w:val="sv-SE"/>
        </w:rPr>
        <w:t xml:space="preserve"> strategi </w:t>
      </w:r>
      <w:proofErr w:type="spellStart"/>
      <w:r w:rsidRPr="008110FE">
        <w:rPr>
          <w:rFonts w:ascii="Segoe UI" w:hAnsi="Segoe UI" w:cs="Segoe UI"/>
          <w:sz w:val="20"/>
          <w:szCs w:val="20"/>
          <w:lang w:val="sv-SE"/>
        </w:rPr>
        <w:t>perusahaan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dalam</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menahan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laba</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guna</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mendukung</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pertumbuhan</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jangka</w:t>
      </w:r>
      <w:proofErr w:type="spellEnd"/>
      <w:r w:rsidRPr="008110FE">
        <w:rPr>
          <w:rFonts w:ascii="Segoe UI" w:hAnsi="Segoe UI" w:cs="Segoe UI"/>
          <w:sz w:val="20"/>
          <w:szCs w:val="20"/>
          <w:lang w:val="sv-SE"/>
        </w:rPr>
        <w:t xml:space="preserve"> </w:t>
      </w:r>
      <w:proofErr w:type="spellStart"/>
      <w:r w:rsidRPr="008110FE">
        <w:rPr>
          <w:rFonts w:ascii="Segoe UI" w:hAnsi="Segoe UI" w:cs="Segoe UI"/>
          <w:sz w:val="20"/>
          <w:szCs w:val="20"/>
          <w:lang w:val="sv-SE"/>
        </w:rPr>
        <w:t>panjang</w:t>
      </w:r>
      <w:proofErr w:type="spellEnd"/>
      <w:r w:rsidRPr="008110FE">
        <w:rPr>
          <w:rFonts w:ascii="Segoe UI" w:hAnsi="Segoe UI" w:cs="Segoe UI"/>
          <w:sz w:val="20"/>
          <w:szCs w:val="20"/>
          <w:lang w:val="sv-SE"/>
        </w:rPr>
        <w:t>.</w:t>
      </w:r>
      <w:r w:rsid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Hasil</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penelitian</w:t>
      </w:r>
      <w:proofErr w:type="spellEnd"/>
      <w:r w:rsidR="007E13B3" w:rsidRPr="007E13B3">
        <w:rPr>
          <w:rFonts w:ascii="Segoe UI" w:hAnsi="Segoe UI" w:cs="Segoe UI"/>
          <w:sz w:val="20"/>
          <w:szCs w:val="20"/>
          <w:lang w:val="sv-SE"/>
        </w:rPr>
        <w:t xml:space="preserve"> ini </w:t>
      </w:r>
      <w:proofErr w:type="spellStart"/>
      <w:r w:rsidR="007E13B3" w:rsidRPr="007E13B3">
        <w:rPr>
          <w:rFonts w:ascii="Segoe UI" w:hAnsi="Segoe UI" w:cs="Segoe UI"/>
          <w:sz w:val="20"/>
          <w:szCs w:val="20"/>
          <w:lang w:val="sv-SE"/>
        </w:rPr>
        <w:t>sejalan</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dengan</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penelitian</w:t>
      </w:r>
      <w:proofErr w:type="spellEnd"/>
      <w:r w:rsidR="007E13B3" w:rsidRPr="007E13B3">
        <w:rPr>
          <w:rFonts w:ascii="Segoe UI" w:hAnsi="Segoe UI" w:cs="Segoe UI"/>
          <w:sz w:val="20"/>
          <w:szCs w:val="20"/>
          <w:lang w:val="sv-SE"/>
        </w:rPr>
        <w:t xml:space="preserve"> yang </w:t>
      </w:r>
      <w:proofErr w:type="spellStart"/>
      <w:r w:rsidR="007E13B3" w:rsidRPr="007E13B3">
        <w:rPr>
          <w:rFonts w:ascii="Segoe UI" w:hAnsi="Segoe UI" w:cs="Segoe UI"/>
          <w:sz w:val="20"/>
          <w:szCs w:val="20"/>
          <w:lang w:val="sv-SE"/>
        </w:rPr>
        <w:t>dilakukan</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Ranti</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Damayanti</w:t>
      </w:r>
      <w:proofErr w:type="spellEnd"/>
      <w:r w:rsidR="007E13B3" w:rsidRPr="007E13B3">
        <w:rPr>
          <w:rFonts w:ascii="Segoe UI" w:hAnsi="Segoe UI" w:cs="Segoe UI"/>
          <w:sz w:val="20"/>
          <w:szCs w:val="20"/>
          <w:lang w:val="sv-SE"/>
        </w:rPr>
        <w:t xml:space="preserve"> dan </w:t>
      </w:r>
      <w:proofErr w:type="spellStart"/>
      <w:r w:rsidR="007E13B3" w:rsidRPr="007E13B3">
        <w:rPr>
          <w:rFonts w:ascii="Segoe UI" w:hAnsi="Segoe UI" w:cs="Segoe UI"/>
          <w:sz w:val="20"/>
          <w:szCs w:val="20"/>
          <w:lang w:val="sv-SE"/>
        </w:rPr>
        <w:t>Agus</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Sucipto</w:t>
      </w:r>
      <w:proofErr w:type="spellEnd"/>
      <w:r w:rsidR="007E13B3" w:rsidRPr="007E13B3">
        <w:rPr>
          <w:rFonts w:ascii="Segoe UI" w:hAnsi="Segoe UI" w:cs="Segoe UI"/>
          <w:sz w:val="20"/>
          <w:szCs w:val="20"/>
          <w:lang w:val="sv-SE"/>
        </w:rPr>
        <w:t xml:space="preserve"> (2022)</w:t>
      </w:r>
      <w:r w:rsidR="007E13B3">
        <w:rPr>
          <w:rFonts w:ascii="Segoe UI" w:hAnsi="Segoe UI" w:cs="Segoe UI"/>
          <w:sz w:val="20"/>
          <w:szCs w:val="20"/>
          <w:lang w:val="sv-SE"/>
        </w:rPr>
        <w:t>.</w:t>
      </w:r>
    </w:p>
    <w:p w14:paraId="580330E5" w14:textId="77777777" w:rsidR="006C7AFC" w:rsidRDefault="006C7AFC" w:rsidP="006C7AFC">
      <w:pPr>
        <w:pStyle w:val="ListParagraph"/>
        <w:numPr>
          <w:ilvl w:val="0"/>
          <w:numId w:val="13"/>
        </w:numPr>
        <w:spacing w:after="0"/>
        <w:ind w:left="360"/>
        <w:jc w:val="both"/>
        <w:rPr>
          <w:rFonts w:ascii="Segoe UI" w:hAnsi="Segoe UI" w:cs="Segoe UI"/>
          <w:sz w:val="20"/>
          <w:szCs w:val="20"/>
          <w:lang w:val="sv-SE"/>
        </w:rPr>
      </w:pPr>
      <w:proofErr w:type="spellStart"/>
      <w:r>
        <w:rPr>
          <w:rFonts w:ascii="Segoe UI" w:hAnsi="Segoe UI" w:cs="Segoe UI"/>
          <w:sz w:val="20"/>
          <w:szCs w:val="20"/>
          <w:lang w:val="sv-SE"/>
        </w:rPr>
        <w:t>Leverage</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terhadap</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Kebijakan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dividen</w:t>
      </w:r>
      <w:proofErr w:type="spellEnd"/>
    </w:p>
    <w:p w14:paraId="0D779CFB" w14:textId="77777777" w:rsidR="008110FE" w:rsidRDefault="00440C3B" w:rsidP="008110FE">
      <w:pPr>
        <w:pStyle w:val="ListParagraph"/>
        <w:spacing w:after="0"/>
        <w:ind w:left="360"/>
        <w:jc w:val="both"/>
        <w:rPr>
          <w:rFonts w:ascii="Segoe UI" w:hAnsi="Segoe UI" w:cs="Segoe UI"/>
          <w:sz w:val="20"/>
          <w:szCs w:val="20"/>
          <w:lang w:val="sv-SE"/>
        </w:rPr>
      </w:pP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signifikansi</w:t>
      </w:r>
      <w:proofErr w:type="spellEnd"/>
      <w:r>
        <w:rPr>
          <w:rFonts w:ascii="Segoe UI" w:hAnsi="Segoe UI" w:cs="Segoe UI"/>
          <w:sz w:val="20"/>
          <w:szCs w:val="20"/>
          <w:lang w:val="sv-SE"/>
        </w:rPr>
        <w:t xml:space="preserve"> variabel </w:t>
      </w:r>
      <w:proofErr w:type="spellStart"/>
      <w:r>
        <w:rPr>
          <w:rFonts w:ascii="Segoe UI" w:hAnsi="Segoe UI" w:cs="Segoe UI"/>
          <w:sz w:val="20"/>
          <w:szCs w:val="20"/>
          <w:lang w:val="sv-SE"/>
        </w:rPr>
        <w:t>leverage</w:t>
      </w:r>
      <w:proofErr w:type="spellEnd"/>
      <w:r>
        <w:rPr>
          <w:rFonts w:ascii="Segoe UI" w:hAnsi="Segoe UI" w:cs="Segoe UI"/>
          <w:sz w:val="20"/>
          <w:szCs w:val="20"/>
          <w:lang w:val="sv-SE"/>
        </w:rPr>
        <w:t xml:space="preserve"> yang </w:t>
      </w:r>
      <w:proofErr w:type="spellStart"/>
      <w:r>
        <w:rPr>
          <w:rFonts w:ascii="Segoe UI" w:hAnsi="Segoe UI" w:cs="Segoe UI"/>
          <w:sz w:val="20"/>
          <w:szCs w:val="20"/>
          <w:lang w:val="sv-SE"/>
        </w:rPr>
        <w:t>direfleksikan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oleh</w:t>
      </w:r>
      <w:proofErr w:type="spellEnd"/>
      <w:r>
        <w:rPr>
          <w:rFonts w:ascii="Segoe UI" w:hAnsi="Segoe UI" w:cs="Segoe UI"/>
          <w:sz w:val="20"/>
          <w:szCs w:val="20"/>
          <w:lang w:val="sv-SE"/>
        </w:rPr>
        <w:t xml:space="preserve"> </w:t>
      </w:r>
      <w:proofErr w:type="spellStart"/>
      <w:r>
        <w:rPr>
          <w:rFonts w:ascii="Segoe UI" w:hAnsi="Segoe UI" w:cs="Segoe UI"/>
          <w:i/>
          <w:sz w:val="20"/>
          <w:szCs w:val="20"/>
          <w:lang w:val="sv-SE"/>
        </w:rPr>
        <w:t>Debt</w:t>
      </w:r>
      <w:proofErr w:type="spellEnd"/>
      <w:r>
        <w:rPr>
          <w:rFonts w:ascii="Segoe UI" w:hAnsi="Segoe UI" w:cs="Segoe UI"/>
          <w:i/>
          <w:sz w:val="20"/>
          <w:szCs w:val="20"/>
          <w:lang w:val="sv-SE"/>
        </w:rPr>
        <w:t xml:space="preserve"> to Equity </w:t>
      </w:r>
      <w:proofErr w:type="spellStart"/>
      <w:r>
        <w:rPr>
          <w:rFonts w:ascii="Segoe UI" w:hAnsi="Segoe UI" w:cs="Segoe UI"/>
          <w:i/>
          <w:sz w:val="20"/>
          <w:szCs w:val="20"/>
          <w:lang w:val="sv-SE"/>
        </w:rPr>
        <w:t>Ratio</w:t>
      </w:r>
      <w:proofErr w:type="spellEnd"/>
      <w:r>
        <w:rPr>
          <w:rFonts w:ascii="Segoe UI" w:hAnsi="Segoe UI" w:cs="Segoe UI"/>
          <w:i/>
          <w:sz w:val="20"/>
          <w:szCs w:val="20"/>
          <w:lang w:val="sv-SE"/>
        </w:rPr>
        <w:t xml:space="preserve"> </w:t>
      </w:r>
      <w:r>
        <w:rPr>
          <w:rFonts w:ascii="Segoe UI" w:hAnsi="Segoe UI" w:cs="Segoe UI"/>
          <w:sz w:val="20"/>
          <w:szCs w:val="20"/>
          <w:lang w:val="sv-SE"/>
        </w:rPr>
        <w:t xml:space="preserve">(DER) dan </w:t>
      </w:r>
      <w:proofErr w:type="spellStart"/>
      <w:r>
        <w:rPr>
          <w:rFonts w:ascii="Segoe UI" w:hAnsi="Segoe UI" w:cs="Segoe UI"/>
          <w:i/>
          <w:sz w:val="20"/>
          <w:szCs w:val="20"/>
          <w:lang w:val="sv-SE"/>
        </w:rPr>
        <w:t>Debt</w:t>
      </w:r>
      <w:proofErr w:type="spellEnd"/>
      <w:r>
        <w:rPr>
          <w:rFonts w:ascii="Segoe UI" w:hAnsi="Segoe UI" w:cs="Segoe UI"/>
          <w:i/>
          <w:sz w:val="20"/>
          <w:szCs w:val="20"/>
          <w:lang w:val="sv-SE"/>
        </w:rPr>
        <w:t xml:space="preserve"> to Asset </w:t>
      </w:r>
      <w:proofErr w:type="spellStart"/>
      <w:r>
        <w:rPr>
          <w:rFonts w:ascii="Segoe UI" w:hAnsi="Segoe UI" w:cs="Segoe UI"/>
          <w:i/>
          <w:sz w:val="20"/>
          <w:szCs w:val="20"/>
          <w:lang w:val="sv-SE"/>
        </w:rPr>
        <w:t>Ratio</w:t>
      </w:r>
      <w:proofErr w:type="spellEnd"/>
      <w:r>
        <w:rPr>
          <w:rFonts w:ascii="Segoe UI" w:hAnsi="Segoe UI" w:cs="Segoe UI"/>
          <w:sz w:val="20"/>
          <w:szCs w:val="20"/>
          <w:lang w:val="sv-SE"/>
        </w:rPr>
        <w:t xml:space="preserve"> (DAR) </w:t>
      </w:r>
      <w:proofErr w:type="spellStart"/>
      <w:r>
        <w:rPr>
          <w:rFonts w:ascii="Segoe UI" w:hAnsi="Segoe UI" w:cs="Segoe UI"/>
          <w:sz w:val="20"/>
          <w:szCs w:val="20"/>
          <w:lang w:val="sv-SE"/>
        </w:rPr>
        <w:t>sebesar</w:t>
      </w:r>
      <w:proofErr w:type="spellEnd"/>
      <w:r>
        <w:rPr>
          <w:rFonts w:ascii="Segoe UI" w:hAnsi="Segoe UI" w:cs="Segoe UI"/>
          <w:sz w:val="20"/>
          <w:szCs w:val="20"/>
          <w:lang w:val="sv-SE"/>
        </w:rPr>
        <w:t xml:space="preserve"> 0,019&lt;0,05 dan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koefisiennya</w:t>
      </w:r>
      <w:proofErr w:type="spellEnd"/>
      <w:r>
        <w:rPr>
          <w:rFonts w:ascii="Segoe UI" w:hAnsi="Segoe UI" w:cs="Segoe UI"/>
          <w:sz w:val="20"/>
          <w:szCs w:val="20"/>
          <w:lang w:val="sv-SE"/>
        </w:rPr>
        <w:t xml:space="preserve"> 0,234. </w:t>
      </w:r>
      <w:proofErr w:type="spellStart"/>
      <w:r w:rsidRPr="00440C3B">
        <w:rPr>
          <w:rFonts w:ascii="Segoe UI" w:hAnsi="Segoe UI" w:cs="Segoe UI"/>
          <w:sz w:val="20"/>
          <w:szCs w:val="20"/>
          <w:lang w:val="sv-SE"/>
        </w:rPr>
        <w:t>Hasil</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penelitian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menunjukkan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bahwa</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leverage</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memiliki</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pengaruh</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positif</w:t>
      </w:r>
      <w:proofErr w:type="spellEnd"/>
      <w:r w:rsidRPr="00440C3B">
        <w:rPr>
          <w:rFonts w:ascii="Segoe UI" w:hAnsi="Segoe UI" w:cs="Segoe UI"/>
          <w:sz w:val="20"/>
          <w:szCs w:val="20"/>
          <w:lang w:val="sv-SE"/>
        </w:rPr>
        <w:t xml:space="preserve"> dan </w:t>
      </w:r>
      <w:proofErr w:type="spellStart"/>
      <w:r w:rsidRPr="00440C3B">
        <w:rPr>
          <w:rFonts w:ascii="Segoe UI" w:hAnsi="Segoe UI" w:cs="Segoe UI"/>
          <w:sz w:val="20"/>
          <w:szCs w:val="20"/>
          <w:lang w:val="sv-SE"/>
        </w:rPr>
        <w:t>signifikan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terhadap</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kebijakan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dividen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Temuan</w:t>
      </w:r>
      <w:proofErr w:type="spellEnd"/>
      <w:r w:rsidRPr="00440C3B">
        <w:rPr>
          <w:rFonts w:ascii="Segoe UI" w:hAnsi="Segoe UI" w:cs="Segoe UI"/>
          <w:sz w:val="20"/>
          <w:szCs w:val="20"/>
          <w:lang w:val="sv-SE"/>
        </w:rPr>
        <w:t xml:space="preserve"> ini </w:t>
      </w:r>
      <w:proofErr w:type="spellStart"/>
      <w:r w:rsidRPr="00440C3B">
        <w:rPr>
          <w:rFonts w:ascii="Segoe UI" w:hAnsi="Segoe UI" w:cs="Segoe UI"/>
          <w:sz w:val="20"/>
          <w:szCs w:val="20"/>
          <w:lang w:val="sv-SE"/>
        </w:rPr>
        <w:t>berarti</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bahwa</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semakin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tinggi</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proporsi</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penggunaan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utang</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dalam</w:t>
      </w:r>
      <w:proofErr w:type="spellEnd"/>
      <w:r w:rsidRPr="00440C3B">
        <w:rPr>
          <w:rFonts w:ascii="Segoe UI" w:hAnsi="Segoe UI" w:cs="Segoe UI"/>
          <w:sz w:val="20"/>
          <w:szCs w:val="20"/>
          <w:lang w:val="sv-SE"/>
        </w:rPr>
        <w:t xml:space="preserve"> struktur </w:t>
      </w:r>
      <w:proofErr w:type="spellStart"/>
      <w:r w:rsidRPr="00440C3B">
        <w:rPr>
          <w:rFonts w:ascii="Segoe UI" w:hAnsi="Segoe UI" w:cs="Segoe UI"/>
          <w:sz w:val="20"/>
          <w:szCs w:val="20"/>
          <w:lang w:val="sv-SE"/>
        </w:rPr>
        <w:t>pendanaan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perusahaan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semakin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besar</w:t>
      </w:r>
      <w:proofErr w:type="spellEnd"/>
      <w:r w:rsidRPr="00440C3B">
        <w:rPr>
          <w:rFonts w:ascii="Segoe UI" w:hAnsi="Segoe UI" w:cs="Segoe UI"/>
          <w:sz w:val="20"/>
          <w:szCs w:val="20"/>
          <w:lang w:val="sv-SE"/>
        </w:rPr>
        <w:t xml:space="preserve"> pula </w:t>
      </w:r>
      <w:proofErr w:type="spellStart"/>
      <w:r w:rsidRPr="00440C3B">
        <w:rPr>
          <w:rFonts w:ascii="Segoe UI" w:hAnsi="Segoe UI" w:cs="Segoe UI"/>
          <w:sz w:val="20"/>
          <w:szCs w:val="20"/>
          <w:lang w:val="sv-SE"/>
        </w:rPr>
        <w:t>kemungkinan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perusahaan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untuk</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membagikan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dividen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kepada</w:t>
      </w:r>
      <w:proofErr w:type="spellEnd"/>
      <w:r w:rsidRPr="00440C3B">
        <w:rPr>
          <w:rFonts w:ascii="Segoe UI" w:hAnsi="Segoe UI" w:cs="Segoe UI"/>
          <w:sz w:val="20"/>
          <w:szCs w:val="20"/>
          <w:lang w:val="sv-SE"/>
        </w:rPr>
        <w:t xml:space="preserve"> para </w:t>
      </w:r>
      <w:proofErr w:type="spellStart"/>
      <w:r w:rsidRPr="00440C3B">
        <w:rPr>
          <w:rFonts w:ascii="Segoe UI" w:hAnsi="Segoe UI" w:cs="Segoe UI"/>
          <w:sz w:val="20"/>
          <w:szCs w:val="20"/>
          <w:lang w:val="sv-SE"/>
        </w:rPr>
        <w:t>pemegang</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saham</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Fenomena</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tersebut</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dapat</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dijelaskan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melalui</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sudut</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pandang</w:t>
      </w:r>
      <w:proofErr w:type="spellEnd"/>
      <w:r w:rsidRPr="00440C3B">
        <w:rPr>
          <w:rFonts w:ascii="Segoe UI" w:hAnsi="Segoe UI" w:cs="Segoe UI"/>
          <w:sz w:val="20"/>
          <w:szCs w:val="20"/>
          <w:lang w:val="sv-SE"/>
        </w:rPr>
        <w:t xml:space="preserve"> teori </w:t>
      </w:r>
      <w:proofErr w:type="spellStart"/>
      <w:r w:rsidRPr="00440C3B">
        <w:rPr>
          <w:rFonts w:ascii="Segoe UI" w:hAnsi="Segoe UI" w:cs="Segoe UI"/>
          <w:sz w:val="20"/>
          <w:szCs w:val="20"/>
          <w:lang w:val="sv-SE"/>
        </w:rPr>
        <w:t>sinyal</w:t>
      </w:r>
      <w:proofErr w:type="spellEnd"/>
      <w:r w:rsidRPr="00440C3B">
        <w:rPr>
          <w:rFonts w:ascii="Segoe UI" w:hAnsi="Segoe UI" w:cs="Segoe UI"/>
          <w:sz w:val="20"/>
          <w:szCs w:val="20"/>
          <w:lang w:val="sv-SE"/>
        </w:rPr>
        <w:t xml:space="preserve"> </w:t>
      </w:r>
      <w:r w:rsidRPr="00440C3B">
        <w:rPr>
          <w:rFonts w:ascii="Segoe UI" w:hAnsi="Segoe UI" w:cs="Segoe UI"/>
          <w:i/>
          <w:sz w:val="20"/>
          <w:szCs w:val="20"/>
          <w:lang w:val="sv-SE"/>
        </w:rPr>
        <w:t>(</w:t>
      </w:r>
      <w:proofErr w:type="spellStart"/>
      <w:r w:rsidRPr="00440C3B">
        <w:rPr>
          <w:rFonts w:ascii="Segoe UI" w:hAnsi="Segoe UI" w:cs="Segoe UI"/>
          <w:i/>
          <w:sz w:val="20"/>
          <w:szCs w:val="20"/>
          <w:lang w:val="sv-SE"/>
        </w:rPr>
        <w:t>signaling</w:t>
      </w:r>
      <w:proofErr w:type="spellEnd"/>
      <w:r w:rsidRPr="00440C3B">
        <w:rPr>
          <w:rFonts w:ascii="Segoe UI" w:hAnsi="Segoe UI" w:cs="Segoe UI"/>
          <w:i/>
          <w:sz w:val="20"/>
          <w:szCs w:val="20"/>
          <w:lang w:val="sv-SE"/>
        </w:rPr>
        <w:t xml:space="preserve"> </w:t>
      </w:r>
      <w:proofErr w:type="spellStart"/>
      <w:r w:rsidRPr="00440C3B">
        <w:rPr>
          <w:rFonts w:ascii="Segoe UI" w:hAnsi="Segoe UI" w:cs="Segoe UI"/>
          <w:i/>
          <w:sz w:val="20"/>
          <w:szCs w:val="20"/>
          <w:lang w:val="sv-SE"/>
        </w:rPr>
        <w:t>theory</w:t>
      </w:r>
      <w:proofErr w:type="spellEnd"/>
      <w:r w:rsidRPr="00440C3B">
        <w:rPr>
          <w:rFonts w:ascii="Segoe UI" w:hAnsi="Segoe UI" w:cs="Segoe UI"/>
          <w:i/>
          <w:sz w:val="20"/>
          <w:szCs w:val="20"/>
          <w:lang w:val="sv-SE"/>
        </w:rPr>
        <w:t>)</w:t>
      </w:r>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maupun</w:t>
      </w:r>
      <w:proofErr w:type="spellEnd"/>
      <w:r w:rsidRPr="00440C3B">
        <w:rPr>
          <w:rFonts w:ascii="Segoe UI" w:hAnsi="Segoe UI" w:cs="Segoe UI"/>
          <w:sz w:val="20"/>
          <w:szCs w:val="20"/>
          <w:lang w:val="sv-SE"/>
        </w:rPr>
        <w:t xml:space="preserve"> teori </w:t>
      </w:r>
      <w:proofErr w:type="spellStart"/>
      <w:r w:rsidRPr="00440C3B">
        <w:rPr>
          <w:rFonts w:ascii="Segoe UI" w:hAnsi="Segoe UI" w:cs="Segoe UI"/>
          <w:sz w:val="20"/>
          <w:szCs w:val="20"/>
          <w:lang w:val="sv-SE"/>
        </w:rPr>
        <w:t>keagenan</w:t>
      </w:r>
      <w:proofErr w:type="spellEnd"/>
      <w:r w:rsidRPr="00440C3B">
        <w:rPr>
          <w:rFonts w:ascii="Segoe UI" w:hAnsi="Segoe UI" w:cs="Segoe UI"/>
          <w:sz w:val="20"/>
          <w:szCs w:val="20"/>
          <w:lang w:val="sv-SE"/>
        </w:rPr>
        <w:t xml:space="preserve"> </w:t>
      </w:r>
      <w:r w:rsidRPr="00440C3B">
        <w:rPr>
          <w:rFonts w:ascii="Segoe UI" w:hAnsi="Segoe UI" w:cs="Segoe UI"/>
          <w:i/>
          <w:sz w:val="20"/>
          <w:szCs w:val="20"/>
          <w:lang w:val="sv-SE"/>
        </w:rPr>
        <w:t>(</w:t>
      </w:r>
      <w:proofErr w:type="spellStart"/>
      <w:r w:rsidRPr="00440C3B">
        <w:rPr>
          <w:rFonts w:ascii="Segoe UI" w:hAnsi="Segoe UI" w:cs="Segoe UI"/>
          <w:i/>
          <w:sz w:val="20"/>
          <w:szCs w:val="20"/>
          <w:lang w:val="sv-SE"/>
        </w:rPr>
        <w:t>agency</w:t>
      </w:r>
      <w:proofErr w:type="spellEnd"/>
      <w:r w:rsidRPr="00440C3B">
        <w:rPr>
          <w:rFonts w:ascii="Segoe UI" w:hAnsi="Segoe UI" w:cs="Segoe UI"/>
          <w:i/>
          <w:sz w:val="20"/>
          <w:szCs w:val="20"/>
          <w:lang w:val="sv-SE"/>
        </w:rPr>
        <w:t xml:space="preserve"> </w:t>
      </w:r>
      <w:proofErr w:type="spellStart"/>
      <w:r w:rsidRPr="00440C3B">
        <w:rPr>
          <w:rFonts w:ascii="Segoe UI" w:hAnsi="Segoe UI" w:cs="Segoe UI"/>
          <w:i/>
          <w:sz w:val="20"/>
          <w:szCs w:val="20"/>
          <w:lang w:val="sv-SE"/>
        </w:rPr>
        <w:t>theory</w:t>
      </w:r>
      <w:proofErr w:type="spellEnd"/>
      <w:r w:rsidRPr="00440C3B">
        <w:rPr>
          <w:rFonts w:ascii="Segoe UI" w:hAnsi="Segoe UI" w:cs="Segoe UI"/>
          <w:i/>
          <w:sz w:val="20"/>
          <w:szCs w:val="20"/>
          <w:lang w:val="sv-SE"/>
        </w:rPr>
        <w:t>)</w:t>
      </w:r>
      <w:r w:rsidRPr="00440C3B">
        <w:rPr>
          <w:rFonts w:ascii="Segoe UI" w:hAnsi="Segoe UI" w:cs="Segoe UI"/>
          <w:sz w:val="20"/>
          <w:szCs w:val="20"/>
          <w:lang w:val="sv-SE"/>
        </w:rPr>
        <w:t>.</w:t>
      </w:r>
      <w:r w:rsidRPr="00F23725">
        <w:rPr>
          <w:lang w:val="sv-SE"/>
        </w:rPr>
        <w:t xml:space="preserve"> </w:t>
      </w:r>
      <w:proofErr w:type="spellStart"/>
      <w:r w:rsidRPr="00440C3B">
        <w:rPr>
          <w:rFonts w:ascii="Segoe UI" w:hAnsi="Segoe UI" w:cs="Segoe UI"/>
          <w:sz w:val="20"/>
          <w:szCs w:val="20"/>
          <w:lang w:val="sv-SE"/>
        </w:rPr>
        <w:t>Perusahaan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dengan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tingkat</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leverage</w:t>
      </w:r>
      <w:proofErr w:type="spellEnd"/>
      <w:r w:rsidRPr="00440C3B">
        <w:rPr>
          <w:rFonts w:ascii="Segoe UI" w:hAnsi="Segoe UI" w:cs="Segoe UI"/>
          <w:sz w:val="20"/>
          <w:szCs w:val="20"/>
          <w:lang w:val="sv-SE"/>
        </w:rPr>
        <w:t xml:space="preserve"> yang </w:t>
      </w:r>
      <w:proofErr w:type="spellStart"/>
      <w:r w:rsidRPr="00440C3B">
        <w:rPr>
          <w:rFonts w:ascii="Segoe UI" w:hAnsi="Segoe UI" w:cs="Segoe UI"/>
          <w:sz w:val="20"/>
          <w:szCs w:val="20"/>
          <w:lang w:val="sv-SE"/>
        </w:rPr>
        <w:t>tinggi</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umumnya</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berupaya</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menyampaikan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sinyal</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positif</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kepada</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pasar</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terkait</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kemampuannya</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dalam</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memenuhi</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kewajiban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keuangan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sekaligus</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tetap</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memberikan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keuntungan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bagi</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pemegang</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saham</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Pembagian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dividen</w:t>
      </w:r>
      <w:proofErr w:type="spellEnd"/>
      <w:r w:rsidRPr="00440C3B">
        <w:rPr>
          <w:rFonts w:ascii="Segoe UI" w:hAnsi="Segoe UI" w:cs="Segoe UI"/>
          <w:sz w:val="20"/>
          <w:szCs w:val="20"/>
          <w:lang w:val="sv-SE"/>
        </w:rPr>
        <w:t xml:space="preserve"> yang </w:t>
      </w:r>
      <w:proofErr w:type="spellStart"/>
      <w:r w:rsidRPr="00440C3B">
        <w:rPr>
          <w:rFonts w:ascii="Segoe UI" w:hAnsi="Segoe UI" w:cs="Segoe UI"/>
          <w:sz w:val="20"/>
          <w:szCs w:val="20"/>
          <w:lang w:val="sv-SE"/>
        </w:rPr>
        <w:t>tinggi</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meskipun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disertai</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tingkat</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utang</w:t>
      </w:r>
      <w:proofErr w:type="spellEnd"/>
      <w:r w:rsidRPr="00440C3B">
        <w:rPr>
          <w:rFonts w:ascii="Segoe UI" w:hAnsi="Segoe UI" w:cs="Segoe UI"/>
          <w:sz w:val="20"/>
          <w:szCs w:val="20"/>
          <w:lang w:val="sv-SE"/>
        </w:rPr>
        <w:t xml:space="preserve"> yang </w:t>
      </w:r>
      <w:proofErr w:type="spellStart"/>
      <w:r w:rsidRPr="00440C3B">
        <w:rPr>
          <w:rFonts w:ascii="Segoe UI" w:hAnsi="Segoe UI" w:cs="Segoe UI"/>
          <w:sz w:val="20"/>
          <w:szCs w:val="20"/>
          <w:lang w:val="sv-SE"/>
        </w:rPr>
        <w:t>besar</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mencerminkan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bahwa</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perusahaan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memiliki</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arus</w:t>
      </w:r>
      <w:proofErr w:type="spellEnd"/>
      <w:r w:rsidRPr="00440C3B">
        <w:rPr>
          <w:rFonts w:ascii="Segoe UI" w:hAnsi="Segoe UI" w:cs="Segoe UI"/>
          <w:sz w:val="20"/>
          <w:szCs w:val="20"/>
          <w:lang w:val="sv-SE"/>
        </w:rPr>
        <w:t xml:space="preserve"> kas yang </w:t>
      </w:r>
      <w:proofErr w:type="spellStart"/>
      <w:r w:rsidRPr="00440C3B">
        <w:rPr>
          <w:rFonts w:ascii="Segoe UI" w:hAnsi="Segoe UI" w:cs="Segoe UI"/>
          <w:sz w:val="20"/>
          <w:szCs w:val="20"/>
          <w:lang w:val="sv-SE"/>
        </w:rPr>
        <w:t>kuat</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tingkat</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profitabilitas</w:t>
      </w:r>
      <w:proofErr w:type="spellEnd"/>
      <w:r w:rsidRPr="00440C3B">
        <w:rPr>
          <w:rFonts w:ascii="Segoe UI" w:hAnsi="Segoe UI" w:cs="Segoe UI"/>
          <w:sz w:val="20"/>
          <w:szCs w:val="20"/>
          <w:lang w:val="sv-SE"/>
        </w:rPr>
        <w:t xml:space="preserve"> yang </w:t>
      </w:r>
      <w:proofErr w:type="spellStart"/>
      <w:r w:rsidRPr="00440C3B">
        <w:rPr>
          <w:rFonts w:ascii="Segoe UI" w:hAnsi="Segoe UI" w:cs="Segoe UI"/>
          <w:sz w:val="20"/>
          <w:szCs w:val="20"/>
          <w:lang w:val="sv-SE"/>
        </w:rPr>
        <w:t>baik</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serta</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pengelolaan</w:t>
      </w:r>
      <w:proofErr w:type="spellEnd"/>
      <w:r w:rsidRPr="00440C3B">
        <w:rPr>
          <w:rFonts w:ascii="Segoe UI" w:hAnsi="Segoe UI" w:cs="Segoe UI"/>
          <w:sz w:val="20"/>
          <w:szCs w:val="20"/>
          <w:lang w:val="sv-SE"/>
        </w:rPr>
        <w:t xml:space="preserve"> dana </w:t>
      </w:r>
      <w:proofErr w:type="spellStart"/>
      <w:r w:rsidRPr="00440C3B">
        <w:rPr>
          <w:rFonts w:ascii="Segoe UI" w:hAnsi="Segoe UI" w:cs="Segoe UI"/>
          <w:sz w:val="20"/>
          <w:szCs w:val="20"/>
          <w:lang w:val="sv-SE"/>
        </w:rPr>
        <w:t>pinjaman</w:t>
      </w:r>
      <w:proofErr w:type="spellEnd"/>
      <w:r w:rsidRPr="00440C3B">
        <w:rPr>
          <w:rFonts w:ascii="Segoe UI" w:hAnsi="Segoe UI" w:cs="Segoe UI"/>
          <w:sz w:val="20"/>
          <w:szCs w:val="20"/>
          <w:lang w:val="sv-SE"/>
        </w:rPr>
        <w:t xml:space="preserve"> yang </w:t>
      </w:r>
      <w:proofErr w:type="spellStart"/>
      <w:r w:rsidRPr="00440C3B">
        <w:rPr>
          <w:rFonts w:ascii="Segoe UI" w:hAnsi="Segoe UI" w:cs="Segoe UI"/>
          <w:sz w:val="20"/>
          <w:szCs w:val="20"/>
          <w:lang w:val="sv-SE"/>
        </w:rPr>
        <w:t>efektif</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dalam</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menghasilkan</w:t>
      </w:r>
      <w:proofErr w:type="spellEnd"/>
      <w:r w:rsidRPr="00440C3B">
        <w:rPr>
          <w:rFonts w:ascii="Segoe UI" w:hAnsi="Segoe UI" w:cs="Segoe UI"/>
          <w:sz w:val="20"/>
          <w:szCs w:val="20"/>
          <w:lang w:val="sv-SE"/>
        </w:rPr>
        <w:t xml:space="preserve"> </w:t>
      </w:r>
      <w:proofErr w:type="spellStart"/>
      <w:r w:rsidRPr="00440C3B">
        <w:rPr>
          <w:rFonts w:ascii="Segoe UI" w:hAnsi="Segoe UI" w:cs="Segoe UI"/>
          <w:sz w:val="20"/>
          <w:szCs w:val="20"/>
          <w:lang w:val="sv-SE"/>
        </w:rPr>
        <w:t>laba</w:t>
      </w:r>
      <w:proofErr w:type="spellEnd"/>
      <w:r w:rsidRPr="00440C3B">
        <w:rPr>
          <w:rFonts w:ascii="Segoe UI" w:hAnsi="Segoe UI" w:cs="Segoe UI"/>
          <w:sz w:val="20"/>
          <w:szCs w:val="20"/>
          <w:lang w:val="sv-SE"/>
        </w:rPr>
        <w:t>.</w:t>
      </w:r>
      <w:r>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Hasil</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penelitian</w:t>
      </w:r>
      <w:proofErr w:type="spellEnd"/>
      <w:r w:rsidR="007E13B3" w:rsidRPr="007E13B3">
        <w:rPr>
          <w:rFonts w:ascii="Segoe UI" w:hAnsi="Segoe UI" w:cs="Segoe UI"/>
          <w:sz w:val="20"/>
          <w:szCs w:val="20"/>
          <w:lang w:val="sv-SE"/>
        </w:rPr>
        <w:t xml:space="preserve"> ini </w:t>
      </w:r>
      <w:proofErr w:type="spellStart"/>
      <w:r w:rsidR="007E13B3" w:rsidRPr="007E13B3">
        <w:rPr>
          <w:rFonts w:ascii="Segoe UI" w:hAnsi="Segoe UI" w:cs="Segoe UI"/>
          <w:sz w:val="20"/>
          <w:szCs w:val="20"/>
          <w:lang w:val="sv-SE"/>
        </w:rPr>
        <w:t>sesuai</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dengan</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penelitian</w:t>
      </w:r>
      <w:proofErr w:type="spellEnd"/>
      <w:r w:rsidR="007E13B3" w:rsidRPr="007E13B3">
        <w:rPr>
          <w:rFonts w:ascii="Segoe UI" w:hAnsi="Segoe UI" w:cs="Segoe UI"/>
          <w:sz w:val="20"/>
          <w:szCs w:val="20"/>
          <w:lang w:val="sv-SE"/>
        </w:rPr>
        <w:t xml:space="preserve"> yang </w:t>
      </w:r>
      <w:proofErr w:type="spellStart"/>
      <w:r w:rsidR="007E13B3" w:rsidRPr="007E13B3">
        <w:rPr>
          <w:rFonts w:ascii="Segoe UI" w:hAnsi="Segoe UI" w:cs="Segoe UI"/>
          <w:sz w:val="20"/>
          <w:szCs w:val="20"/>
          <w:lang w:val="sv-SE"/>
        </w:rPr>
        <w:t>dilakukan</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oleh</w:t>
      </w:r>
      <w:proofErr w:type="spellEnd"/>
      <w:r w:rsidR="007E13B3" w:rsidRPr="007E13B3">
        <w:rPr>
          <w:rFonts w:ascii="Segoe UI" w:hAnsi="Segoe UI" w:cs="Segoe UI"/>
          <w:sz w:val="20"/>
          <w:szCs w:val="20"/>
          <w:lang w:val="sv-SE"/>
        </w:rPr>
        <w:t xml:space="preserve"> Eka </w:t>
      </w:r>
      <w:proofErr w:type="spellStart"/>
      <w:r w:rsidR="007E13B3" w:rsidRPr="007E13B3">
        <w:rPr>
          <w:rFonts w:ascii="Segoe UI" w:hAnsi="Segoe UI" w:cs="Segoe UI"/>
          <w:sz w:val="20"/>
          <w:szCs w:val="20"/>
          <w:lang w:val="sv-SE"/>
        </w:rPr>
        <w:t>Purnama</w:t>
      </w:r>
      <w:proofErr w:type="spellEnd"/>
      <w:r w:rsidR="007E13B3" w:rsidRPr="007E13B3">
        <w:rPr>
          <w:rFonts w:ascii="Segoe UI" w:hAnsi="Segoe UI" w:cs="Segoe UI"/>
          <w:sz w:val="20"/>
          <w:szCs w:val="20"/>
          <w:lang w:val="sv-SE"/>
        </w:rPr>
        <w:t xml:space="preserve"> Sari, Rico </w:t>
      </w:r>
      <w:proofErr w:type="spellStart"/>
      <w:r w:rsidR="007E13B3" w:rsidRPr="007E13B3">
        <w:rPr>
          <w:rFonts w:ascii="Segoe UI" w:hAnsi="Segoe UI" w:cs="Segoe UI"/>
          <w:sz w:val="20"/>
          <w:szCs w:val="20"/>
          <w:lang w:val="sv-SE"/>
        </w:rPr>
        <w:t>Nur</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Ilham</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Debi</w:t>
      </w:r>
      <w:proofErr w:type="spellEnd"/>
      <w:r w:rsidR="007E13B3" w:rsidRPr="007E13B3">
        <w:rPr>
          <w:rFonts w:ascii="Segoe UI" w:hAnsi="Segoe UI" w:cs="Segoe UI"/>
          <w:sz w:val="20"/>
          <w:szCs w:val="20"/>
          <w:lang w:val="sv-SE"/>
        </w:rPr>
        <w:t xml:space="preserve"> Eka </w:t>
      </w:r>
      <w:proofErr w:type="spellStart"/>
      <w:r w:rsidR="007E13B3" w:rsidRPr="007E13B3">
        <w:rPr>
          <w:rFonts w:ascii="Segoe UI" w:hAnsi="Segoe UI" w:cs="Segoe UI"/>
          <w:sz w:val="20"/>
          <w:szCs w:val="20"/>
          <w:lang w:val="sv-SE"/>
        </w:rPr>
        <w:t>Putri</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Anggraini</w:t>
      </w:r>
      <w:proofErr w:type="spellEnd"/>
      <w:r w:rsidR="007E13B3" w:rsidRPr="007E13B3">
        <w:rPr>
          <w:rFonts w:ascii="Segoe UI" w:hAnsi="Segoe UI" w:cs="Segoe UI"/>
          <w:sz w:val="20"/>
          <w:szCs w:val="20"/>
          <w:lang w:val="sv-SE"/>
        </w:rPr>
        <w:t xml:space="preserve"> </w:t>
      </w:r>
      <w:proofErr w:type="spellStart"/>
      <w:r w:rsidR="007E13B3" w:rsidRPr="007E13B3">
        <w:rPr>
          <w:rFonts w:ascii="Segoe UI" w:hAnsi="Segoe UI" w:cs="Segoe UI"/>
          <w:sz w:val="20"/>
          <w:szCs w:val="20"/>
          <w:lang w:val="sv-SE"/>
        </w:rPr>
        <w:t>Syahputri</w:t>
      </w:r>
      <w:proofErr w:type="spellEnd"/>
      <w:r w:rsidR="007E13B3" w:rsidRPr="007E13B3">
        <w:rPr>
          <w:rFonts w:ascii="Segoe UI" w:hAnsi="Segoe UI" w:cs="Segoe UI"/>
          <w:sz w:val="20"/>
          <w:szCs w:val="20"/>
          <w:lang w:val="sv-SE"/>
        </w:rPr>
        <w:t xml:space="preserve"> (2022)</w:t>
      </w:r>
      <w:r w:rsidR="007E13B3">
        <w:rPr>
          <w:rFonts w:ascii="Segoe UI" w:hAnsi="Segoe UI" w:cs="Segoe UI"/>
          <w:sz w:val="20"/>
          <w:szCs w:val="20"/>
          <w:lang w:val="sv-SE"/>
        </w:rPr>
        <w:t>.</w:t>
      </w:r>
    </w:p>
    <w:p w14:paraId="40CE1037" w14:textId="77777777" w:rsidR="006C7AFC" w:rsidRDefault="006C7AFC" w:rsidP="006C7AFC">
      <w:pPr>
        <w:pStyle w:val="ListParagraph"/>
        <w:numPr>
          <w:ilvl w:val="0"/>
          <w:numId w:val="13"/>
        </w:numPr>
        <w:spacing w:after="0"/>
        <w:ind w:left="360"/>
        <w:jc w:val="both"/>
        <w:rPr>
          <w:rFonts w:ascii="Segoe UI" w:hAnsi="Segoe UI" w:cs="Segoe UI"/>
          <w:sz w:val="20"/>
          <w:szCs w:val="20"/>
          <w:lang w:val="sv-SE"/>
        </w:rPr>
      </w:pPr>
      <w:proofErr w:type="spellStart"/>
      <w:r>
        <w:rPr>
          <w:rFonts w:ascii="Segoe UI" w:hAnsi="Segoe UI" w:cs="Segoe UI"/>
          <w:sz w:val="20"/>
          <w:szCs w:val="20"/>
          <w:lang w:val="sv-SE"/>
        </w:rPr>
        <w:t>Likuiditas</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terhadap</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perusahaan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melalui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Kebijakan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dividen</w:t>
      </w:r>
      <w:proofErr w:type="spellEnd"/>
    </w:p>
    <w:p w14:paraId="3C50EF50" w14:textId="77777777" w:rsidR="00440C3B" w:rsidRDefault="00440C3B" w:rsidP="00440C3B">
      <w:pPr>
        <w:pStyle w:val="ListParagraph"/>
        <w:spacing w:after="0"/>
        <w:ind w:left="360"/>
        <w:jc w:val="both"/>
        <w:rPr>
          <w:rFonts w:ascii="Segoe UI" w:hAnsi="Segoe UI" w:cs="Segoe UI"/>
          <w:sz w:val="20"/>
          <w:szCs w:val="20"/>
          <w:lang w:val="sv-SE"/>
        </w:rPr>
      </w:pP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signifikan</w:t>
      </w:r>
      <w:proofErr w:type="spellEnd"/>
      <w:r>
        <w:rPr>
          <w:rFonts w:ascii="Segoe UI" w:hAnsi="Segoe UI" w:cs="Segoe UI"/>
          <w:sz w:val="20"/>
          <w:szCs w:val="20"/>
          <w:lang w:val="sv-SE"/>
        </w:rPr>
        <w:t xml:space="preserve"> </w:t>
      </w:r>
      <w:r w:rsidR="00387FED">
        <w:rPr>
          <w:rFonts w:ascii="Segoe UI" w:hAnsi="Segoe UI" w:cs="Segoe UI"/>
          <w:sz w:val="20"/>
          <w:szCs w:val="20"/>
          <w:lang w:val="sv-SE"/>
        </w:rPr>
        <w:t xml:space="preserve">yang </w:t>
      </w:r>
      <w:proofErr w:type="spellStart"/>
      <w:r w:rsidR="00387FED">
        <w:rPr>
          <w:rFonts w:ascii="Segoe UI" w:hAnsi="Segoe UI" w:cs="Segoe UI"/>
          <w:sz w:val="20"/>
          <w:szCs w:val="20"/>
          <w:lang w:val="sv-SE"/>
        </w:rPr>
        <w:t>dihasilkan</w:t>
      </w:r>
      <w:proofErr w:type="spellEnd"/>
      <w:r w:rsidR="00387FED">
        <w:rPr>
          <w:rFonts w:ascii="Segoe UI" w:hAnsi="Segoe UI" w:cs="Segoe UI"/>
          <w:sz w:val="20"/>
          <w:szCs w:val="20"/>
          <w:lang w:val="sv-SE"/>
        </w:rPr>
        <w:t xml:space="preserve"> </w:t>
      </w:r>
      <w:proofErr w:type="spellStart"/>
      <w:r w:rsidR="00387FED">
        <w:rPr>
          <w:rFonts w:ascii="Segoe UI" w:hAnsi="Segoe UI" w:cs="Segoe UI"/>
          <w:sz w:val="20"/>
          <w:szCs w:val="20"/>
          <w:lang w:val="sv-SE"/>
        </w:rPr>
        <w:t>likuiditas</w:t>
      </w:r>
      <w:proofErr w:type="spellEnd"/>
      <w:r w:rsidR="00387FED">
        <w:rPr>
          <w:rFonts w:ascii="Segoe UI" w:hAnsi="Segoe UI" w:cs="Segoe UI"/>
          <w:sz w:val="20"/>
          <w:szCs w:val="20"/>
          <w:lang w:val="sv-SE"/>
        </w:rPr>
        <w:t xml:space="preserve"> </w:t>
      </w:r>
      <w:proofErr w:type="spellStart"/>
      <w:r w:rsidR="00387FED">
        <w:rPr>
          <w:rFonts w:ascii="Segoe UI" w:hAnsi="Segoe UI" w:cs="Segoe UI"/>
          <w:sz w:val="20"/>
          <w:szCs w:val="20"/>
          <w:lang w:val="sv-SE"/>
        </w:rPr>
        <w:t>terhadap</w:t>
      </w:r>
      <w:proofErr w:type="spellEnd"/>
      <w:r w:rsidR="00387FED">
        <w:rPr>
          <w:rFonts w:ascii="Segoe UI" w:hAnsi="Segoe UI" w:cs="Segoe UI"/>
          <w:sz w:val="20"/>
          <w:szCs w:val="20"/>
          <w:lang w:val="sv-SE"/>
        </w:rPr>
        <w:t xml:space="preserve"> </w:t>
      </w:r>
      <w:proofErr w:type="spellStart"/>
      <w:r w:rsidR="00387FED">
        <w:rPr>
          <w:rFonts w:ascii="Segoe UI" w:hAnsi="Segoe UI" w:cs="Segoe UI"/>
          <w:sz w:val="20"/>
          <w:szCs w:val="20"/>
          <w:lang w:val="sv-SE"/>
        </w:rPr>
        <w:t>nilai</w:t>
      </w:r>
      <w:proofErr w:type="spellEnd"/>
      <w:r w:rsidR="00387FED">
        <w:rPr>
          <w:rFonts w:ascii="Segoe UI" w:hAnsi="Segoe UI" w:cs="Segoe UI"/>
          <w:sz w:val="20"/>
          <w:szCs w:val="20"/>
          <w:lang w:val="sv-SE"/>
        </w:rPr>
        <w:t xml:space="preserve"> </w:t>
      </w:r>
      <w:proofErr w:type="spellStart"/>
      <w:r w:rsidR="00387FED">
        <w:rPr>
          <w:rFonts w:ascii="Segoe UI" w:hAnsi="Segoe UI" w:cs="Segoe UI"/>
          <w:sz w:val="20"/>
          <w:szCs w:val="20"/>
          <w:lang w:val="sv-SE"/>
        </w:rPr>
        <w:t>perusahaan</w:t>
      </w:r>
      <w:proofErr w:type="spellEnd"/>
      <w:r w:rsidR="00387FED">
        <w:rPr>
          <w:rFonts w:ascii="Segoe UI" w:hAnsi="Segoe UI" w:cs="Segoe UI"/>
          <w:sz w:val="20"/>
          <w:szCs w:val="20"/>
          <w:lang w:val="sv-SE"/>
        </w:rPr>
        <w:t xml:space="preserve"> </w:t>
      </w:r>
      <w:proofErr w:type="spellStart"/>
      <w:r w:rsidR="00387FED">
        <w:rPr>
          <w:rFonts w:ascii="Segoe UI" w:hAnsi="Segoe UI" w:cs="Segoe UI"/>
          <w:sz w:val="20"/>
          <w:szCs w:val="20"/>
          <w:lang w:val="sv-SE"/>
        </w:rPr>
        <w:t>melalui</w:t>
      </w:r>
      <w:proofErr w:type="spellEnd"/>
      <w:r w:rsidR="00387FED">
        <w:rPr>
          <w:rFonts w:ascii="Segoe UI" w:hAnsi="Segoe UI" w:cs="Segoe UI"/>
          <w:sz w:val="20"/>
          <w:szCs w:val="20"/>
          <w:lang w:val="sv-SE"/>
        </w:rPr>
        <w:t xml:space="preserve"> </w:t>
      </w:r>
      <w:proofErr w:type="spellStart"/>
      <w:r w:rsidR="00387FED">
        <w:rPr>
          <w:rFonts w:ascii="Segoe UI" w:hAnsi="Segoe UI" w:cs="Segoe UI"/>
          <w:sz w:val="20"/>
          <w:szCs w:val="20"/>
          <w:lang w:val="sv-SE"/>
        </w:rPr>
        <w:t>kebijakan</w:t>
      </w:r>
      <w:proofErr w:type="spellEnd"/>
      <w:r w:rsidR="00387FED">
        <w:rPr>
          <w:rFonts w:ascii="Segoe UI" w:hAnsi="Segoe UI" w:cs="Segoe UI"/>
          <w:sz w:val="20"/>
          <w:szCs w:val="20"/>
          <w:lang w:val="sv-SE"/>
        </w:rPr>
        <w:t xml:space="preserve"> </w:t>
      </w:r>
      <w:proofErr w:type="spellStart"/>
      <w:r w:rsidR="00387FED">
        <w:rPr>
          <w:rFonts w:ascii="Segoe UI" w:hAnsi="Segoe UI" w:cs="Segoe UI"/>
          <w:sz w:val="20"/>
          <w:szCs w:val="20"/>
          <w:lang w:val="sv-SE"/>
        </w:rPr>
        <w:t>dividen</w:t>
      </w:r>
      <w:proofErr w:type="spellEnd"/>
      <w:r w:rsidR="00387FED">
        <w:rPr>
          <w:rFonts w:ascii="Segoe UI" w:hAnsi="Segoe UI" w:cs="Segoe UI"/>
          <w:sz w:val="20"/>
          <w:szCs w:val="20"/>
          <w:lang w:val="sv-SE"/>
        </w:rPr>
        <w:t xml:space="preserve"> </w:t>
      </w:r>
      <w:proofErr w:type="spellStart"/>
      <w:r w:rsidR="00387FED">
        <w:rPr>
          <w:rFonts w:ascii="Segoe UI" w:hAnsi="Segoe UI" w:cs="Segoe UI"/>
          <w:sz w:val="20"/>
          <w:szCs w:val="20"/>
          <w:lang w:val="sv-SE"/>
        </w:rPr>
        <w:t>adalah</w:t>
      </w:r>
      <w:proofErr w:type="spellEnd"/>
      <w:r w:rsidR="00387FED">
        <w:rPr>
          <w:rFonts w:ascii="Segoe UI" w:hAnsi="Segoe UI" w:cs="Segoe UI"/>
          <w:sz w:val="20"/>
          <w:szCs w:val="20"/>
          <w:lang w:val="sv-SE"/>
        </w:rPr>
        <w:t xml:space="preserve"> 0,023&lt;0,05 </w:t>
      </w:r>
      <w:proofErr w:type="spellStart"/>
      <w:r w:rsidR="00387FED">
        <w:rPr>
          <w:rFonts w:ascii="Segoe UI" w:hAnsi="Segoe UI" w:cs="Segoe UI"/>
          <w:sz w:val="20"/>
          <w:szCs w:val="20"/>
          <w:lang w:val="sv-SE"/>
        </w:rPr>
        <w:t>dengan</w:t>
      </w:r>
      <w:proofErr w:type="spellEnd"/>
      <w:r w:rsidR="00387FED">
        <w:rPr>
          <w:rFonts w:ascii="Segoe UI" w:hAnsi="Segoe UI" w:cs="Segoe UI"/>
          <w:sz w:val="20"/>
          <w:szCs w:val="20"/>
          <w:lang w:val="sv-SE"/>
        </w:rPr>
        <w:t xml:space="preserve"> </w:t>
      </w:r>
      <w:proofErr w:type="spellStart"/>
      <w:r w:rsidR="00387FED">
        <w:rPr>
          <w:rFonts w:ascii="Segoe UI" w:hAnsi="Segoe UI" w:cs="Segoe UI"/>
          <w:sz w:val="20"/>
          <w:szCs w:val="20"/>
          <w:lang w:val="sv-SE"/>
        </w:rPr>
        <w:t>nilai</w:t>
      </w:r>
      <w:proofErr w:type="spellEnd"/>
      <w:r w:rsidR="00387FED">
        <w:rPr>
          <w:rFonts w:ascii="Segoe UI" w:hAnsi="Segoe UI" w:cs="Segoe UI"/>
          <w:sz w:val="20"/>
          <w:szCs w:val="20"/>
          <w:lang w:val="sv-SE"/>
        </w:rPr>
        <w:t xml:space="preserve"> </w:t>
      </w:r>
      <w:proofErr w:type="spellStart"/>
      <w:r w:rsidR="00387FED">
        <w:rPr>
          <w:rFonts w:ascii="Segoe UI" w:hAnsi="Segoe UI" w:cs="Segoe UI"/>
          <w:sz w:val="20"/>
          <w:szCs w:val="20"/>
          <w:lang w:val="sv-SE"/>
        </w:rPr>
        <w:t>koefisien</w:t>
      </w:r>
      <w:proofErr w:type="spellEnd"/>
      <w:r w:rsidR="00387FED">
        <w:rPr>
          <w:rFonts w:ascii="Segoe UI" w:hAnsi="Segoe UI" w:cs="Segoe UI"/>
          <w:sz w:val="20"/>
          <w:szCs w:val="20"/>
          <w:lang w:val="sv-SE"/>
        </w:rPr>
        <w:t xml:space="preserve"> -0,061.</w:t>
      </w:r>
      <w:r w:rsidR="00387FED" w:rsidRPr="00F23725">
        <w:rPr>
          <w:lang w:val="sv-SE"/>
        </w:rPr>
        <w:t xml:space="preserve"> </w:t>
      </w:r>
      <w:proofErr w:type="spellStart"/>
      <w:r w:rsidR="00387FED" w:rsidRPr="00387FED">
        <w:rPr>
          <w:rFonts w:ascii="Segoe UI" w:hAnsi="Segoe UI" w:cs="Segoe UI"/>
          <w:sz w:val="20"/>
          <w:szCs w:val="20"/>
          <w:lang w:val="sv-SE"/>
        </w:rPr>
        <w:t>Kebijakan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dividen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berperan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sebagai</w:t>
      </w:r>
      <w:proofErr w:type="spellEnd"/>
      <w:r w:rsidR="00387FED" w:rsidRPr="00387FED">
        <w:rPr>
          <w:rFonts w:ascii="Segoe UI" w:hAnsi="Segoe UI" w:cs="Segoe UI"/>
          <w:sz w:val="20"/>
          <w:szCs w:val="20"/>
          <w:lang w:val="sv-SE"/>
        </w:rPr>
        <w:t xml:space="preserve"> variabel </w:t>
      </w:r>
      <w:proofErr w:type="spellStart"/>
      <w:r w:rsidR="00387FED" w:rsidRPr="00387FED">
        <w:rPr>
          <w:rFonts w:ascii="Segoe UI" w:hAnsi="Segoe UI" w:cs="Segoe UI"/>
          <w:sz w:val="20"/>
          <w:szCs w:val="20"/>
          <w:lang w:val="sv-SE"/>
        </w:rPr>
        <w:t>perantara</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mediasi</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dalam</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hubungan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antara</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likuiditas</w:t>
      </w:r>
      <w:proofErr w:type="spellEnd"/>
      <w:r w:rsidR="00387FED" w:rsidRPr="00387FED">
        <w:rPr>
          <w:rFonts w:ascii="Segoe UI" w:hAnsi="Segoe UI" w:cs="Segoe UI"/>
          <w:sz w:val="20"/>
          <w:szCs w:val="20"/>
          <w:lang w:val="sv-SE"/>
        </w:rPr>
        <w:t xml:space="preserve"> dan </w:t>
      </w:r>
      <w:proofErr w:type="spellStart"/>
      <w:r w:rsidR="00387FED" w:rsidRPr="00387FED">
        <w:rPr>
          <w:rFonts w:ascii="Segoe UI" w:hAnsi="Segoe UI" w:cs="Segoe UI"/>
          <w:sz w:val="20"/>
          <w:szCs w:val="20"/>
          <w:lang w:val="sv-SE"/>
        </w:rPr>
        <w:t>nilai</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perusahaan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Tingginya</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tingkat</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likuiditas</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memungkinkan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perusahaan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untuk</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membagikan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dividen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dalam</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jumlah</w:t>
      </w:r>
      <w:proofErr w:type="spellEnd"/>
      <w:r w:rsidR="00387FED" w:rsidRPr="00387FED">
        <w:rPr>
          <w:rFonts w:ascii="Segoe UI" w:hAnsi="Segoe UI" w:cs="Segoe UI"/>
          <w:sz w:val="20"/>
          <w:szCs w:val="20"/>
          <w:lang w:val="sv-SE"/>
        </w:rPr>
        <w:t xml:space="preserve"> yang </w:t>
      </w:r>
      <w:proofErr w:type="spellStart"/>
      <w:r w:rsidR="00387FED" w:rsidRPr="00387FED">
        <w:rPr>
          <w:rFonts w:ascii="Segoe UI" w:hAnsi="Segoe UI" w:cs="Segoe UI"/>
          <w:sz w:val="20"/>
          <w:szCs w:val="20"/>
          <w:lang w:val="sv-SE"/>
        </w:rPr>
        <w:t>lebih</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besar</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menetapkan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rasio</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pembayaran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dividen</w:t>
      </w:r>
      <w:proofErr w:type="spellEnd"/>
      <w:r w:rsidR="00387FED" w:rsidRPr="00387FED">
        <w:rPr>
          <w:rFonts w:ascii="Segoe UI" w:hAnsi="Segoe UI" w:cs="Segoe UI"/>
          <w:sz w:val="20"/>
          <w:szCs w:val="20"/>
          <w:lang w:val="sv-SE"/>
        </w:rPr>
        <w:t xml:space="preserve"> </w:t>
      </w:r>
      <w:r w:rsidR="00387FED" w:rsidRPr="00387FED">
        <w:rPr>
          <w:rFonts w:ascii="Segoe UI" w:hAnsi="Segoe UI" w:cs="Segoe UI"/>
          <w:i/>
          <w:sz w:val="20"/>
          <w:szCs w:val="20"/>
          <w:lang w:val="sv-SE"/>
        </w:rPr>
        <w:t xml:space="preserve">(dividend </w:t>
      </w:r>
      <w:proofErr w:type="spellStart"/>
      <w:r w:rsidR="00387FED" w:rsidRPr="00387FED">
        <w:rPr>
          <w:rFonts w:ascii="Segoe UI" w:hAnsi="Segoe UI" w:cs="Segoe UI"/>
          <w:i/>
          <w:sz w:val="20"/>
          <w:szCs w:val="20"/>
          <w:lang w:val="sv-SE"/>
        </w:rPr>
        <w:t>payout</w:t>
      </w:r>
      <w:proofErr w:type="spellEnd"/>
      <w:r w:rsidR="00387FED" w:rsidRPr="00387FED">
        <w:rPr>
          <w:rFonts w:ascii="Segoe UI" w:hAnsi="Segoe UI" w:cs="Segoe UI"/>
          <w:i/>
          <w:sz w:val="20"/>
          <w:szCs w:val="20"/>
          <w:lang w:val="sv-SE"/>
        </w:rPr>
        <w:t xml:space="preserve"> </w:t>
      </w:r>
      <w:proofErr w:type="spellStart"/>
      <w:r w:rsidR="00387FED" w:rsidRPr="00387FED">
        <w:rPr>
          <w:rFonts w:ascii="Segoe UI" w:hAnsi="Segoe UI" w:cs="Segoe UI"/>
          <w:i/>
          <w:sz w:val="20"/>
          <w:szCs w:val="20"/>
          <w:lang w:val="sv-SE"/>
        </w:rPr>
        <w:t>ratio</w:t>
      </w:r>
      <w:proofErr w:type="spellEnd"/>
      <w:r w:rsidR="00387FED" w:rsidRPr="00387FED">
        <w:rPr>
          <w:rFonts w:ascii="Segoe UI" w:hAnsi="Segoe UI" w:cs="Segoe UI"/>
          <w:i/>
          <w:sz w:val="20"/>
          <w:szCs w:val="20"/>
          <w:lang w:val="sv-SE"/>
        </w:rPr>
        <w:t>)</w:t>
      </w:r>
      <w:r w:rsidR="00387FED">
        <w:rPr>
          <w:rFonts w:ascii="Segoe UI" w:hAnsi="Segoe UI" w:cs="Segoe UI"/>
          <w:sz w:val="20"/>
          <w:szCs w:val="20"/>
          <w:lang w:val="sv-SE"/>
        </w:rPr>
        <w:t xml:space="preserve"> dan </w:t>
      </w:r>
      <w:r w:rsidR="00387FED" w:rsidRPr="00387FED">
        <w:rPr>
          <w:rFonts w:ascii="Segoe UI" w:hAnsi="Segoe UI" w:cs="Segoe UI"/>
          <w:i/>
          <w:sz w:val="20"/>
          <w:szCs w:val="20"/>
          <w:lang w:val="sv-SE"/>
        </w:rPr>
        <w:t xml:space="preserve">(dividend </w:t>
      </w:r>
      <w:proofErr w:type="spellStart"/>
      <w:r w:rsidR="00387FED" w:rsidRPr="00387FED">
        <w:rPr>
          <w:rFonts w:ascii="Segoe UI" w:hAnsi="Segoe UI" w:cs="Segoe UI"/>
          <w:i/>
          <w:sz w:val="20"/>
          <w:szCs w:val="20"/>
          <w:lang w:val="sv-SE"/>
        </w:rPr>
        <w:t>yield</w:t>
      </w:r>
      <w:proofErr w:type="spellEnd"/>
      <w:r w:rsidR="00387FED" w:rsidRPr="00387FED">
        <w:rPr>
          <w:rFonts w:ascii="Segoe UI" w:hAnsi="Segoe UI" w:cs="Segoe UI"/>
          <w:i/>
          <w:sz w:val="20"/>
          <w:szCs w:val="20"/>
          <w:lang w:val="sv-SE"/>
        </w:rPr>
        <w:t>)</w:t>
      </w:r>
      <w:r w:rsidR="00387FED" w:rsidRPr="00387FED">
        <w:rPr>
          <w:rFonts w:ascii="Segoe UI" w:hAnsi="Segoe UI" w:cs="Segoe UI"/>
          <w:sz w:val="20"/>
          <w:szCs w:val="20"/>
          <w:lang w:val="sv-SE"/>
        </w:rPr>
        <w:t xml:space="preserve"> yang </w:t>
      </w:r>
      <w:proofErr w:type="spellStart"/>
      <w:r w:rsidR="00387FED" w:rsidRPr="00387FED">
        <w:rPr>
          <w:rFonts w:ascii="Segoe UI" w:hAnsi="Segoe UI" w:cs="Segoe UI"/>
          <w:sz w:val="20"/>
          <w:szCs w:val="20"/>
          <w:lang w:val="sv-SE"/>
        </w:rPr>
        <w:t>lebih</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tinggi</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serta</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menunjukkan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komitmen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kepada</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pemegang</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saham</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atas</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laba</w:t>
      </w:r>
      <w:proofErr w:type="spellEnd"/>
      <w:r w:rsidR="00387FED" w:rsidRPr="00387FED">
        <w:rPr>
          <w:rFonts w:ascii="Segoe UI" w:hAnsi="Segoe UI" w:cs="Segoe UI"/>
          <w:sz w:val="20"/>
          <w:szCs w:val="20"/>
          <w:lang w:val="sv-SE"/>
        </w:rPr>
        <w:t xml:space="preserve"> yang </w:t>
      </w:r>
      <w:proofErr w:type="spellStart"/>
      <w:r w:rsidR="00387FED" w:rsidRPr="00387FED">
        <w:rPr>
          <w:rFonts w:ascii="Segoe UI" w:hAnsi="Segoe UI" w:cs="Segoe UI"/>
          <w:sz w:val="20"/>
          <w:szCs w:val="20"/>
          <w:lang w:val="sv-SE"/>
        </w:rPr>
        <w:t>dihasilkan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Pembayaran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dividen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secara</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konsisten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memberikan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sinyal</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positif</w:t>
      </w:r>
      <w:proofErr w:type="spellEnd"/>
      <w:r w:rsidR="00387FED" w:rsidRPr="00387FED">
        <w:rPr>
          <w:rFonts w:ascii="Segoe UI" w:hAnsi="Segoe UI" w:cs="Segoe UI"/>
          <w:sz w:val="20"/>
          <w:szCs w:val="20"/>
          <w:lang w:val="sv-SE"/>
        </w:rPr>
        <w:t xml:space="preserve"> </w:t>
      </w:r>
      <w:r w:rsidR="00387FED" w:rsidRPr="00387FED">
        <w:rPr>
          <w:rFonts w:ascii="Segoe UI" w:hAnsi="Segoe UI" w:cs="Segoe UI"/>
          <w:i/>
          <w:sz w:val="20"/>
          <w:szCs w:val="20"/>
          <w:lang w:val="sv-SE"/>
        </w:rPr>
        <w:t>(</w:t>
      </w:r>
      <w:proofErr w:type="spellStart"/>
      <w:r w:rsidR="00387FED" w:rsidRPr="00387FED">
        <w:rPr>
          <w:rFonts w:ascii="Segoe UI" w:hAnsi="Segoe UI" w:cs="Segoe UI"/>
          <w:i/>
          <w:sz w:val="20"/>
          <w:szCs w:val="20"/>
          <w:lang w:val="sv-SE"/>
        </w:rPr>
        <w:t>signaling</w:t>
      </w:r>
      <w:proofErr w:type="spellEnd"/>
      <w:r w:rsidR="00387FED" w:rsidRPr="00387FED">
        <w:rPr>
          <w:rFonts w:ascii="Segoe UI" w:hAnsi="Segoe UI" w:cs="Segoe UI"/>
          <w:i/>
          <w:sz w:val="20"/>
          <w:szCs w:val="20"/>
          <w:lang w:val="sv-SE"/>
        </w:rPr>
        <w:t xml:space="preserve"> </w:t>
      </w:r>
      <w:proofErr w:type="spellStart"/>
      <w:r w:rsidR="00387FED" w:rsidRPr="00387FED">
        <w:rPr>
          <w:rFonts w:ascii="Segoe UI" w:hAnsi="Segoe UI" w:cs="Segoe UI"/>
          <w:i/>
          <w:sz w:val="20"/>
          <w:szCs w:val="20"/>
          <w:lang w:val="sv-SE"/>
        </w:rPr>
        <w:t>effect</w:t>
      </w:r>
      <w:proofErr w:type="spellEnd"/>
      <w:r w:rsidR="00387FED" w:rsidRPr="00387FED">
        <w:rPr>
          <w:rFonts w:ascii="Segoe UI" w:hAnsi="Segoe UI" w:cs="Segoe UI"/>
          <w:i/>
          <w:sz w:val="20"/>
          <w:szCs w:val="20"/>
          <w:lang w:val="sv-SE"/>
        </w:rPr>
        <w:t>)</w:t>
      </w:r>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kepada</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pasar</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bahwa</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perusahaan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memiliki</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kondisi</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keuangan</w:t>
      </w:r>
      <w:proofErr w:type="spellEnd"/>
      <w:r w:rsidR="00387FED" w:rsidRPr="00387FED">
        <w:rPr>
          <w:rFonts w:ascii="Segoe UI" w:hAnsi="Segoe UI" w:cs="Segoe UI"/>
          <w:sz w:val="20"/>
          <w:szCs w:val="20"/>
          <w:lang w:val="sv-SE"/>
        </w:rPr>
        <w:t xml:space="preserve"> yang </w:t>
      </w:r>
      <w:proofErr w:type="spellStart"/>
      <w:r w:rsidR="00387FED" w:rsidRPr="00387FED">
        <w:rPr>
          <w:rFonts w:ascii="Segoe UI" w:hAnsi="Segoe UI" w:cs="Segoe UI"/>
          <w:sz w:val="20"/>
          <w:szCs w:val="20"/>
          <w:lang w:val="sv-SE"/>
        </w:rPr>
        <w:t>kuat</w:t>
      </w:r>
      <w:proofErr w:type="spellEnd"/>
      <w:r w:rsidR="00387FED" w:rsidRPr="00387FED">
        <w:rPr>
          <w:rFonts w:ascii="Segoe UI" w:hAnsi="Segoe UI" w:cs="Segoe UI"/>
          <w:sz w:val="20"/>
          <w:szCs w:val="20"/>
          <w:lang w:val="sv-SE"/>
        </w:rPr>
        <w:t xml:space="preserve"> dan </w:t>
      </w:r>
      <w:proofErr w:type="spellStart"/>
      <w:r w:rsidR="00387FED" w:rsidRPr="00387FED">
        <w:rPr>
          <w:rFonts w:ascii="Segoe UI" w:hAnsi="Segoe UI" w:cs="Segoe UI"/>
          <w:sz w:val="20"/>
          <w:szCs w:val="20"/>
          <w:lang w:val="sv-SE"/>
        </w:rPr>
        <w:t>arus</w:t>
      </w:r>
      <w:proofErr w:type="spellEnd"/>
      <w:r w:rsidR="00387FED" w:rsidRPr="00387FED">
        <w:rPr>
          <w:rFonts w:ascii="Segoe UI" w:hAnsi="Segoe UI" w:cs="Segoe UI"/>
          <w:sz w:val="20"/>
          <w:szCs w:val="20"/>
          <w:lang w:val="sv-SE"/>
        </w:rPr>
        <w:t xml:space="preserve"> kas yang stabil. </w:t>
      </w:r>
      <w:proofErr w:type="spellStart"/>
      <w:r w:rsidR="00387FED" w:rsidRPr="00387FED">
        <w:rPr>
          <w:rFonts w:ascii="Segoe UI" w:hAnsi="Segoe UI" w:cs="Segoe UI"/>
          <w:sz w:val="20"/>
          <w:szCs w:val="20"/>
          <w:lang w:val="sv-SE"/>
        </w:rPr>
        <w:t>Sinyal</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tersebut</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meningkatkan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kepercayaan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investor</w:t>
      </w:r>
      <w:proofErr w:type="spellEnd"/>
      <w:r w:rsidR="00387FED" w:rsidRPr="00387FED">
        <w:rPr>
          <w:rFonts w:ascii="Segoe UI" w:hAnsi="Segoe UI" w:cs="Segoe UI"/>
          <w:sz w:val="20"/>
          <w:szCs w:val="20"/>
          <w:lang w:val="sv-SE"/>
        </w:rPr>
        <w:t xml:space="preserve"> dan </w:t>
      </w:r>
      <w:proofErr w:type="spellStart"/>
      <w:r w:rsidR="00387FED" w:rsidRPr="00387FED">
        <w:rPr>
          <w:rFonts w:ascii="Segoe UI" w:hAnsi="Segoe UI" w:cs="Segoe UI"/>
          <w:sz w:val="20"/>
          <w:szCs w:val="20"/>
          <w:lang w:val="sv-SE"/>
        </w:rPr>
        <w:t>menjadikan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saham</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perusahaan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lebih</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menarik</w:t>
      </w:r>
      <w:proofErr w:type="spellEnd"/>
      <w:r w:rsidR="00387FED" w:rsidRPr="00387FED">
        <w:rPr>
          <w:rFonts w:ascii="Segoe UI" w:hAnsi="Segoe UI" w:cs="Segoe UI"/>
          <w:sz w:val="20"/>
          <w:szCs w:val="20"/>
          <w:lang w:val="sv-SE"/>
        </w:rPr>
        <w:t xml:space="preserve">, yang </w:t>
      </w:r>
      <w:proofErr w:type="spellStart"/>
      <w:r w:rsidR="00387FED" w:rsidRPr="00387FED">
        <w:rPr>
          <w:rFonts w:ascii="Segoe UI" w:hAnsi="Segoe UI" w:cs="Segoe UI"/>
          <w:sz w:val="20"/>
          <w:szCs w:val="20"/>
          <w:lang w:val="sv-SE"/>
        </w:rPr>
        <w:t>pada</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akhirnya</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berdampak</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pada</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peningkatan</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nilai</w:t>
      </w:r>
      <w:proofErr w:type="spellEnd"/>
      <w:r w:rsidR="00387FED" w:rsidRPr="00387FED">
        <w:rPr>
          <w:rFonts w:ascii="Segoe UI" w:hAnsi="Segoe UI" w:cs="Segoe UI"/>
          <w:sz w:val="20"/>
          <w:szCs w:val="20"/>
          <w:lang w:val="sv-SE"/>
        </w:rPr>
        <w:t xml:space="preserve"> </w:t>
      </w:r>
      <w:proofErr w:type="spellStart"/>
      <w:r w:rsidR="00387FED" w:rsidRPr="00387FED">
        <w:rPr>
          <w:rFonts w:ascii="Segoe UI" w:hAnsi="Segoe UI" w:cs="Segoe UI"/>
          <w:sz w:val="20"/>
          <w:szCs w:val="20"/>
          <w:lang w:val="sv-SE"/>
        </w:rPr>
        <w:t>perusahaan</w:t>
      </w:r>
      <w:proofErr w:type="spellEnd"/>
      <w:r w:rsidR="00387FED" w:rsidRPr="00387FED">
        <w:rPr>
          <w:rFonts w:ascii="Segoe UI" w:hAnsi="Segoe UI" w:cs="Segoe UI"/>
          <w:sz w:val="20"/>
          <w:szCs w:val="20"/>
          <w:lang w:val="sv-SE"/>
        </w:rPr>
        <w:t>.</w:t>
      </w:r>
    </w:p>
    <w:p w14:paraId="07F9A808" w14:textId="77777777" w:rsidR="006C7AFC" w:rsidRDefault="006C7AFC" w:rsidP="006C7AFC">
      <w:pPr>
        <w:pStyle w:val="ListParagraph"/>
        <w:numPr>
          <w:ilvl w:val="0"/>
          <w:numId w:val="13"/>
        </w:numPr>
        <w:spacing w:after="0"/>
        <w:ind w:left="360"/>
        <w:jc w:val="both"/>
        <w:rPr>
          <w:rFonts w:ascii="Segoe UI" w:hAnsi="Segoe UI" w:cs="Segoe UI"/>
          <w:sz w:val="20"/>
          <w:szCs w:val="20"/>
          <w:lang w:val="sv-SE"/>
        </w:rPr>
      </w:pPr>
      <w:proofErr w:type="spellStart"/>
      <w:r>
        <w:rPr>
          <w:rFonts w:ascii="Segoe UI" w:hAnsi="Segoe UI" w:cs="Segoe UI"/>
          <w:sz w:val="20"/>
          <w:szCs w:val="20"/>
          <w:lang w:val="sv-SE"/>
        </w:rPr>
        <w:t>Profitabilitas</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terhdap</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perusahaan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melalui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Kebijakan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dividen</w:t>
      </w:r>
      <w:proofErr w:type="spellEnd"/>
    </w:p>
    <w:p w14:paraId="0FAFF7D4" w14:textId="77777777" w:rsidR="00387FED" w:rsidRDefault="00387FED" w:rsidP="00387FED">
      <w:pPr>
        <w:pStyle w:val="ListParagraph"/>
        <w:spacing w:after="0"/>
        <w:ind w:left="360"/>
        <w:jc w:val="both"/>
        <w:rPr>
          <w:rFonts w:ascii="Segoe UI" w:hAnsi="Segoe UI" w:cs="Segoe UI"/>
          <w:sz w:val="20"/>
          <w:szCs w:val="20"/>
          <w:lang w:val="sv-SE"/>
        </w:rPr>
      </w:pP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signifikan</w:t>
      </w:r>
      <w:proofErr w:type="spellEnd"/>
      <w:r>
        <w:rPr>
          <w:rFonts w:ascii="Segoe UI" w:hAnsi="Segoe UI" w:cs="Segoe UI"/>
          <w:sz w:val="20"/>
          <w:szCs w:val="20"/>
          <w:lang w:val="sv-SE"/>
        </w:rPr>
        <w:t xml:space="preserve"> yang </w:t>
      </w:r>
      <w:proofErr w:type="spellStart"/>
      <w:r>
        <w:rPr>
          <w:rFonts w:ascii="Segoe UI" w:hAnsi="Segoe UI" w:cs="Segoe UI"/>
          <w:sz w:val="20"/>
          <w:szCs w:val="20"/>
          <w:lang w:val="sv-SE"/>
        </w:rPr>
        <w:t>dihasilan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profitabilitas</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terhadap</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perusahaan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melalui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kebijakan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dividen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adalah</w:t>
      </w:r>
      <w:proofErr w:type="spellEnd"/>
      <w:r>
        <w:rPr>
          <w:rFonts w:ascii="Segoe UI" w:hAnsi="Segoe UI" w:cs="Segoe UI"/>
          <w:sz w:val="20"/>
          <w:szCs w:val="20"/>
          <w:lang w:val="sv-SE"/>
        </w:rPr>
        <w:t xml:space="preserve"> </w:t>
      </w:r>
      <w:proofErr w:type="gramStart"/>
      <w:r>
        <w:rPr>
          <w:rFonts w:ascii="Segoe UI" w:hAnsi="Segoe UI" w:cs="Segoe UI"/>
          <w:sz w:val="20"/>
          <w:szCs w:val="20"/>
          <w:lang w:val="sv-SE"/>
        </w:rPr>
        <w:t>0,849 &gt;</w:t>
      </w:r>
      <w:proofErr w:type="gramEnd"/>
      <w:r>
        <w:rPr>
          <w:rFonts w:ascii="Segoe UI" w:hAnsi="Segoe UI" w:cs="Segoe UI"/>
          <w:sz w:val="20"/>
          <w:szCs w:val="20"/>
          <w:lang w:val="sv-SE"/>
        </w:rPr>
        <w:t xml:space="preserve"> 0,05 </w:t>
      </w:r>
      <w:proofErr w:type="spellStart"/>
      <w:r>
        <w:rPr>
          <w:rFonts w:ascii="Segoe UI" w:hAnsi="Segoe UI" w:cs="Segoe UI"/>
          <w:sz w:val="20"/>
          <w:szCs w:val="20"/>
          <w:lang w:val="sv-SE"/>
        </w:rPr>
        <w:t>dengan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koefisien</w:t>
      </w:r>
      <w:proofErr w:type="spellEnd"/>
      <w:r>
        <w:rPr>
          <w:rFonts w:ascii="Segoe UI" w:hAnsi="Segoe UI" w:cs="Segoe UI"/>
          <w:sz w:val="20"/>
          <w:szCs w:val="20"/>
          <w:lang w:val="sv-SE"/>
        </w:rPr>
        <w:t xml:space="preserve"> 0,005. </w:t>
      </w:r>
      <w:proofErr w:type="spellStart"/>
      <w:r w:rsidRPr="00387FED">
        <w:rPr>
          <w:rFonts w:ascii="Segoe UI" w:hAnsi="Segoe UI" w:cs="Segoe UI"/>
          <w:sz w:val="20"/>
          <w:szCs w:val="20"/>
          <w:lang w:val="sv-SE"/>
        </w:rPr>
        <w:t>Hasil</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tersebut</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memiliki</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pengaruh</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tidak</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langsung</w:t>
      </w:r>
      <w:proofErr w:type="spellEnd"/>
      <w:r w:rsidRPr="00387FED">
        <w:rPr>
          <w:rFonts w:ascii="Segoe UI" w:hAnsi="Segoe UI" w:cs="Segoe UI"/>
          <w:sz w:val="20"/>
          <w:szCs w:val="20"/>
          <w:lang w:val="sv-SE"/>
        </w:rPr>
        <w:t xml:space="preserve"> dan </w:t>
      </w:r>
      <w:proofErr w:type="spellStart"/>
      <w:r w:rsidRPr="00387FED">
        <w:rPr>
          <w:rFonts w:ascii="Segoe UI" w:hAnsi="Segoe UI" w:cs="Segoe UI"/>
          <w:sz w:val="20"/>
          <w:szCs w:val="20"/>
          <w:lang w:val="sv-SE"/>
        </w:rPr>
        <w:lastRenderedPageBreak/>
        <w:t>menunjukkan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kebijakan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dividen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intermediasi</w:t>
      </w:r>
      <w:proofErr w:type="spellEnd"/>
      <w:r w:rsidRPr="00387FED">
        <w:rPr>
          <w:rFonts w:ascii="Segoe UI" w:hAnsi="Segoe UI" w:cs="Segoe UI"/>
          <w:sz w:val="20"/>
          <w:szCs w:val="20"/>
          <w:lang w:val="sv-SE"/>
        </w:rPr>
        <w:t xml:space="preserve"> yang </w:t>
      </w:r>
      <w:proofErr w:type="spellStart"/>
      <w:r w:rsidRPr="00387FED">
        <w:rPr>
          <w:rFonts w:ascii="Segoe UI" w:hAnsi="Segoe UI" w:cs="Segoe UI"/>
          <w:sz w:val="20"/>
          <w:szCs w:val="20"/>
          <w:lang w:val="sv-SE"/>
        </w:rPr>
        <w:t>positif</w:t>
      </w:r>
      <w:proofErr w:type="spellEnd"/>
      <w:r w:rsidRPr="00387FED">
        <w:rPr>
          <w:rFonts w:ascii="Segoe UI" w:hAnsi="Segoe UI" w:cs="Segoe UI"/>
          <w:sz w:val="20"/>
          <w:szCs w:val="20"/>
          <w:lang w:val="sv-SE"/>
        </w:rPr>
        <w:t xml:space="preserve"> dan </w:t>
      </w:r>
      <w:proofErr w:type="spellStart"/>
      <w:r w:rsidRPr="00387FED">
        <w:rPr>
          <w:rFonts w:ascii="Segoe UI" w:hAnsi="Segoe UI" w:cs="Segoe UI"/>
          <w:sz w:val="20"/>
          <w:szCs w:val="20"/>
          <w:lang w:val="sv-SE"/>
        </w:rPr>
        <w:t>tidak</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signifikan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Kebijakan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deviden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tidak</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mampu</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menjadi</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mediator</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dalam</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pengaruh</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nilai</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perusahaan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terhadap</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profitabilitas</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Karena</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ketika</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perusahaan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mendistribusikan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dividen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secara</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lebih</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ke</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pemilik</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saham</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mengartikan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nilai</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perusahaan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juga</w:t>
      </w:r>
      <w:proofErr w:type="spellEnd"/>
      <w:r w:rsidRPr="00387FED">
        <w:rPr>
          <w:rFonts w:ascii="Segoe UI" w:hAnsi="Segoe UI" w:cs="Segoe UI"/>
          <w:sz w:val="20"/>
          <w:szCs w:val="20"/>
          <w:lang w:val="sv-SE"/>
        </w:rPr>
        <w:t xml:space="preserve"> akan </w:t>
      </w:r>
      <w:proofErr w:type="spellStart"/>
      <w:r w:rsidRPr="00387FED">
        <w:rPr>
          <w:rFonts w:ascii="Segoe UI" w:hAnsi="Segoe UI" w:cs="Segoe UI"/>
          <w:sz w:val="20"/>
          <w:szCs w:val="20"/>
          <w:lang w:val="sv-SE"/>
        </w:rPr>
        <w:t>tinggi</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begitu</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juga</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sebaliknya</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ketika</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pembagian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dividen</w:t>
      </w:r>
      <w:proofErr w:type="spellEnd"/>
      <w:r w:rsidRPr="00387FED">
        <w:rPr>
          <w:rFonts w:ascii="Segoe UI" w:hAnsi="Segoe UI" w:cs="Segoe UI"/>
          <w:sz w:val="20"/>
          <w:szCs w:val="20"/>
          <w:lang w:val="sv-SE"/>
        </w:rPr>
        <w:t xml:space="preserve"> di </w:t>
      </w:r>
      <w:proofErr w:type="spellStart"/>
      <w:r w:rsidRPr="00387FED">
        <w:rPr>
          <w:rFonts w:ascii="Segoe UI" w:hAnsi="Segoe UI" w:cs="Segoe UI"/>
          <w:sz w:val="20"/>
          <w:szCs w:val="20"/>
          <w:lang w:val="sv-SE"/>
        </w:rPr>
        <w:t>suatu</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perusahaan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sangat</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minim</w:t>
      </w:r>
      <w:proofErr w:type="spellEnd"/>
      <w:r w:rsidRPr="00387FED">
        <w:rPr>
          <w:rFonts w:ascii="Segoe UI" w:hAnsi="Segoe UI" w:cs="Segoe UI"/>
          <w:sz w:val="20"/>
          <w:szCs w:val="20"/>
          <w:lang w:val="sv-SE"/>
        </w:rPr>
        <w:t xml:space="preserve"> maka </w:t>
      </w:r>
      <w:proofErr w:type="spellStart"/>
      <w:r w:rsidRPr="00387FED">
        <w:rPr>
          <w:rFonts w:ascii="Segoe UI" w:hAnsi="Segoe UI" w:cs="Segoe UI"/>
          <w:sz w:val="20"/>
          <w:szCs w:val="20"/>
          <w:lang w:val="sv-SE"/>
        </w:rPr>
        <w:t>nilai</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perusahaan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juga</w:t>
      </w:r>
      <w:proofErr w:type="spellEnd"/>
      <w:r w:rsidRPr="00387FED">
        <w:rPr>
          <w:rFonts w:ascii="Segoe UI" w:hAnsi="Segoe UI" w:cs="Segoe UI"/>
          <w:sz w:val="20"/>
          <w:szCs w:val="20"/>
          <w:lang w:val="sv-SE"/>
        </w:rPr>
        <w:t xml:space="preserve"> akan </w:t>
      </w:r>
      <w:proofErr w:type="spellStart"/>
      <w:r w:rsidRPr="00387FED">
        <w:rPr>
          <w:rFonts w:ascii="Segoe UI" w:hAnsi="Segoe UI" w:cs="Segoe UI"/>
          <w:sz w:val="20"/>
          <w:szCs w:val="20"/>
          <w:lang w:val="sv-SE"/>
        </w:rPr>
        <w:t>rendah</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Jadi</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meskipun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profitabilitas</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signifikan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mempengaruhi</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nilai</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perusahaan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tetapi</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kebijakan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deviden</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tidak</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mampu</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menjadi</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mediator</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dalam</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pengaruh</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profitabilitas</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ke</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nilai</w:t>
      </w:r>
      <w:proofErr w:type="spellEnd"/>
      <w:r w:rsidRPr="00387FED">
        <w:rPr>
          <w:rFonts w:ascii="Segoe UI" w:hAnsi="Segoe UI" w:cs="Segoe UI"/>
          <w:sz w:val="20"/>
          <w:szCs w:val="20"/>
          <w:lang w:val="sv-SE"/>
        </w:rPr>
        <w:t xml:space="preserve"> </w:t>
      </w:r>
      <w:proofErr w:type="spellStart"/>
      <w:r w:rsidRPr="00387FED">
        <w:rPr>
          <w:rFonts w:ascii="Segoe UI" w:hAnsi="Segoe UI" w:cs="Segoe UI"/>
          <w:sz w:val="20"/>
          <w:szCs w:val="20"/>
          <w:lang w:val="sv-SE"/>
        </w:rPr>
        <w:t>perusahaan</w:t>
      </w:r>
      <w:proofErr w:type="spellEnd"/>
      <w:r w:rsidRPr="00387FED">
        <w:rPr>
          <w:rFonts w:ascii="Segoe UI" w:hAnsi="Segoe UI" w:cs="Segoe UI"/>
          <w:sz w:val="20"/>
          <w:szCs w:val="20"/>
          <w:lang w:val="sv-SE"/>
        </w:rPr>
        <w:t>.</w:t>
      </w:r>
    </w:p>
    <w:p w14:paraId="6CC326FA" w14:textId="77777777" w:rsidR="006C7AFC" w:rsidRDefault="006C7AFC" w:rsidP="006C7AFC">
      <w:pPr>
        <w:pStyle w:val="ListParagraph"/>
        <w:numPr>
          <w:ilvl w:val="0"/>
          <w:numId w:val="13"/>
        </w:numPr>
        <w:spacing w:after="0"/>
        <w:ind w:left="360"/>
        <w:jc w:val="both"/>
        <w:rPr>
          <w:rFonts w:ascii="Segoe UI" w:hAnsi="Segoe UI" w:cs="Segoe UI"/>
          <w:sz w:val="20"/>
          <w:szCs w:val="20"/>
          <w:lang w:val="sv-SE"/>
        </w:rPr>
      </w:pPr>
      <w:proofErr w:type="spellStart"/>
      <w:r>
        <w:rPr>
          <w:rFonts w:ascii="Segoe UI" w:hAnsi="Segoe UI" w:cs="Segoe UI"/>
          <w:sz w:val="20"/>
          <w:szCs w:val="20"/>
          <w:lang w:val="sv-SE"/>
        </w:rPr>
        <w:t>Leverage</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terhadap</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perusahaan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melalui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Kebijakan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dividen</w:t>
      </w:r>
      <w:proofErr w:type="spellEnd"/>
    </w:p>
    <w:p w14:paraId="15BB300C" w14:textId="77777777" w:rsidR="0059035F" w:rsidRPr="006C7AFC" w:rsidRDefault="0059035F" w:rsidP="0059035F">
      <w:pPr>
        <w:pStyle w:val="ListParagraph"/>
        <w:spacing w:after="0"/>
        <w:ind w:left="360"/>
        <w:jc w:val="both"/>
        <w:rPr>
          <w:rFonts w:ascii="Segoe UI" w:hAnsi="Segoe UI" w:cs="Segoe UI"/>
          <w:sz w:val="20"/>
          <w:szCs w:val="20"/>
          <w:lang w:val="sv-SE"/>
        </w:rPr>
      </w:pPr>
      <w:proofErr w:type="spellStart"/>
      <w:r>
        <w:rPr>
          <w:rFonts w:ascii="Segoe UI" w:hAnsi="Segoe UI" w:cs="Segoe UI"/>
          <w:sz w:val="20"/>
          <w:szCs w:val="20"/>
          <w:lang w:val="sv-SE"/>
        </w:rPr>
        <w:t>Berdasarkan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tabel</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diatas</w:t>
      </w:r>
      <w:proofErr w:type="spellEnd"/>
      <w:r>
        <w:rPr>
          <w:rFonts w:ascii="Segoe UI" w:hAnsi="Segoe UI" w:cs="Segoe UI"/>
          <w:sz w:val="20"/>
          <w:szCs w:val="20"/>
          <w:lang w:val="sv-SE"/>
        </w:rPr>
        <w:t xml:space="preserve"> maka </w:t>
      </w:r>
      <w:proofErr w:type="spellStart"/>
      <w:r>
        <w:rPr>
          <w:rFonts w:ascii="Segoe UI" w:hAnsi="Segoe UI" w:cs="Segoe UI"/>
          <w:sz w:val="20"/>
          <w:szCs w:val="20"/>
          <w:lang w:val="sv-SE"/>
        </w:rPr>
        <w:t>diperoleh</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signifikan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leverage</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terhadap</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perusahaan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melalui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kebijakan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dividen</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sebesar</w:t>
      </w:r>
      <w:proofErr w:type="spellEnd"/>
      <w:r>
        <w:rPr>
          <w:rFonts w:ascii="Segoe UI" w:hAnsi="Segoe UI" w:cs="Segoe UI"/>
          <w:sz w:val="20"/>
          <w:szCs w:val="20"/>
          <w:lang w:val="sv-SE"/>
        </w:rPr>
        <w:t xml:space="preserve"> 0,046&lt;0,05 dan </w:t>
      </w:r>
      <w:proofErr w:type="spellStart"/>
      <w:r>
        <w:rPr>
          <w:rFonts w:ascii="Segoe UI" w:hAnsi="Segoe UI" w:cs="Segoe UI"/>
          <w:sz w:val="20"/>
          <w:szCs w:val="20"/>
          <w:lang w:val="sv-SE"/>
        </w:rPr>
        <w:t>nilai</w:t>
      </w:r>
      <w:proofErr w:type="spellEnd"/>
      <w:r>
        <w:rPr>
          <w:rFonts w:ascii="Segoe UI" w:hAnsi="Segoe UI" w:cs="Segoe UI"/>
          <w:sz w:val="20"/>
          <w:szCs w:val="20"/>
          <w:lang w:val="sv-SE"/>
        </w:rPr>
        <w:t xml:space="preserve"> </w:t>
      </w:r>
      <w:proofErr w:type="spellStart"/>
      <w:r>
        <w:rPr>
          <w:rFonts w:ascii="Segoe UI" w:hAnsi="Segoe UI" w:cs="Segoe UI"/>
          <w:sz w:val="20"/>
          <w:szCs w:val="20"/>
          <w:lang w:val="sv-SE"/>
        </w:rPr>
        <w:t>koefisien</w:t>
      </w:r>
      <w:proofErr w:type="spellEnd"/>
      <w:r>
        <w:rPr>
          <w:rFonts w:ascii="Segoe UI" w:hAnsi="Segoe UI" w:cs="Segoe UI"/>
          <w:sz w:val="20"/>
          <w:szCs w:val="20"/>
          <w:lang w:val="sv-SE"/>
        </w:rPr>
        <w:t xml:space="preserve"> 0,059.</w:t>
      </w:r>
      <w:r w:rsidRPr="00F23725">
        <w:rPr>
          <w:lang w:val="sv-SE"/>
        </w:rPr>
        <w:t xml:space="preserve"> </w:t>
      </w:r>
      <w:proofErr w:type="spellStart"/>
      <w:r w:rsidRPr="0059035F">
        <w:rPr>
          <w:rFonts w:ascii="Segoe UI" w:hAnsi="Segoe UI" w:cs="Segoe UI"/>
          <w:sz w:val="20"/>
          <w:szCs w:val="20"/>
          <w:lang w:val="sv-SE"/>
        </w:rPr>
        <w:t>Hasil</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penelitian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menunjukkan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bahwa</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leverage</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memiliki</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pengaruh</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positif</w:t>
      </w:r>
      <w:proofErr w:type="spellEnd"/>
      <w:r w:rsidRPr="0059035F">
        <w:rPr>
          <w:rFonts w:ascii="Segoe UI" w:hAnsi="Segoe UI" w:cs="Segoe UI"/>
          <w:sz w:val="20"/>
          <w:szCs w:val="20"/>
          <w:lang w:val="sv-SE"/>
        </w:rPr>
        <w:t xml:space="preserve"> dan </w:t>
      </w:r>
      <w:proofErr w:type="spellStart"/>
      <w:r w:rsidRPr="0059035F">
        <w:rPr>
          <w:rFonts w:ascii="Segoe UI" w:hAnsi="Segoe UI" w:cs="Segoe UI"/>
          <w:sz w:val="20"/>
          <w:szCs w:val="20"/>
          <w:lang w:val="sv-SE"/>
        </w:rPr>
        <w:t>signifikan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terhadap</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nilai</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perusahaan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melalui</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kebijakan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dividen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sebagai</w:t>
      </w:r>
      <w:proofErr w:type="spellEnd"/>
      <w:r w:rsidRPr="0059035F">
        <w:rPr>
          <w:rFonts w:ascii="Segoe UI" w:hAnsi="Segoe UI" w:cs="Segoe UI"/>
          <w:sz w:val="20"/>
          <w:szCs w:val="20"/>
          <w:lang w:val="sv-SE"/>
        </w:rPr>
        <w:t xml:space="preserve"> variabel </w:t>
      </w:r>
      <w:proofErr w:type="spellStart"/>
      <w:r w:rsidRPr="0059035F">
        <w:rPr>
          <w:rFonts w:ascii="Segoe UI" w:hAnsi="Segoe UI" w:cs="Segoe UI"/>
          <w:sz w:val="20"/>
          <w:szCs w:val="20"/>
          <w:lang w:val="sv-SE"/>
        </w:rPr>
        <w:t>mediasi</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Artinya</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peningkatan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leverage</w:t>
      </w:r>
      <w:proofErr w:type="spellEnd"/>
      <w:r w:rsidRPr="0059035F">
        <w:rPr>
          <w:rFonts w:ascii="Segoe UI" w:hAnsi="Segoe UI" w:cs="Segoe UI"/>
          <w:sz w:val="20"/>
          <w:szCs w:val="20"/>
          <w:lang w:val="sv-SE"/>
        </w:rPr>
        <w:t xml:space="preserve"> yang </w:t>
      </w:r>
      <w:proofErr w:type="spellStart"/>
      <w:r w:rsidRPr="0059035F">
        <w:rPr>
          <w:rFonts w:ascii="Segoe UI" w:hAnsi="Segoe UI" w:cs="Segoe UI"/>
          <w:sz w:val="20"/>
          <w:szCs w:val="20"/>
          <w:lang w:val="sv-SE"/>
        </w:rPr>
        <w:t>dikelola</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secara</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efektif</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tidak</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hanya</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memperbaiki</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kinerja</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keuangan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perusahaan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tetapi</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juga</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memperkuat</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dampaknya</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terhadap</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nilai</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perusahaan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melalui</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kebijakan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pembagian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dividen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Tingkat</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leverage</w:t>
      </w:r>
      <w:proofErr w:type="spellEnd"/>
      <w:r w:rsidRPr="0059035F">
        <w:rPr>
          <w:rFonts w:ascii="Segoe UI" w:hAnsi="Segoe UI" w:cs="Segoe UI"/>
          <w:sz w:val="20"/>
          <w:szCs w:val="20"/>
          <w:lang w:val="sv-SE"/>
        </w:rPr>
        <w:t xml:space="preserve"> yang </w:t>
      </w:r>
      <w:proofErr w:type="spellStart"/>
      <w:r w:rsidRPr="0059035F">
        <w:rPr>
          <w:rFonts w:ascii="Segoe UI" w:hAnsi="Segoe UI" w:cs="Segoe UI"/>
          <w:sz w:val="20"/>
          <w:szCs w:val="20"/>
          <w:lang w:val="sv-SE"/>
        </w:rPr>
        <w:t>lebih</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tinggi</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menunjukkan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bahwa</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perusahaan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memanfaatkan</w:t>
      </w:r>
      <w:proofErr w:type="spellEnd"/>
      <w:r w:rsidRPr="0059035F">
        <w:rPr>
          <w:rFonts w:ascii="Segoe UI" w:hAnsi="Segoe UI" w:cs="Segoe UI"/>
          <w:sz w:val="20"/>
          <w:szCs w:val="20"/>
          <w:lang w:val="sv-SE"/>
        </w:rPr>
        <w:t xml:space="preserve"> dana </w:t>
      </w:r>
      <w:proofErr w:type="spellStart"/>
      <w:r w:rsidRPr="0059035F">
        <w:rPr>
          <w:rFonts w:ascii="Segoe UI" w:hAnsi="Segoe UI" w:cs="Segoe UI"/>
          <w:sz w:val="20"/>
          <w:szCs w:val="20"/>
          <w:lang w:val="sv-SE"/>
        </w:rPr>
        <w:t>eksternal</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utang</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untuk</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mendukung</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kegiatan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operasional</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maupun</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ekspansi</w:t>
      </w:r>
      <w:proofErr w:type="spellEnd"/>
      <w:r w:rsidRPr="0059035F">
        <w:rPr>
          <w:rFonts w:ascii="Segoe UI" w:hAnsi="Segoe UI" w:cs="Segoe UI"/>
          <w:sz w:val="20"/>
          <w:szCs w:val="20"/>
          <w:lang w:val="sv-SE"/>
        </w:rPr>
        <w:t xml:space="preserve"> </w:t>
      </w:r>
      <w:proofErr w:type="spellStart"/>
      <w:r w:rsidRPr="0059035F">
        <w:rPr>
          <w:rFonts w:ascii="Segoe UI" w:hAnsi="Segoe UI" w:cs="Segoe UI"/>
          <w:sz w:val="20"/>
          <w:szCs w:val="20"/>
          <w:lang w:val="sv-SE"/>
        </w:rPr>
        <w:t>bisnis</w:t>
      </w:r>
      <w:proofErr w:type="spellEnd"/>
      <w:r w:rsidR="00A52504">
        <w:rPr>
          <w:rFonts w:ascii="Segoe UI" w:hAnsi="Segoe UI" w:cs="Segoe UI"/>
          <w:sz w:val="20"/>
          <w:szCs w:val="20"/>
          <w:lang w:val="sv-SE"/>
        </w:rPr>
        <w:t>.</w:t>
      </w:r>
      <w:r w:rsidR="00A52504" w:rsidRPr="00A52504">
        <w:rPr>
          <w:rFonts w:ascii="Segoe UI" w:hAnsi="Segoe UI" w:cs="Segoe UI"/>
          <w:sz w:val="20"/>
          <w:szCs w:val="20"/>
          <w:lang w:val="sv-SE"/>
        </w:rPr>
        <w:t xml:space="preserve"> Struktur modal </w:t>
      </w:r>
      <w:proofErr w:type="spellStart"/>
      <w:r w:rsidR="00A52504" w:rsidRPr="00A52504">
        <w:rPr>
          <w:rFonts w:ascii="Segoe UI" w:hAnsi="Segoe UI" w:cs="Segoe UI"/>
          <w:sz w:val="20"/>
          <w:szCs w:val="20"/>
          <w:lang w:val="sv-SE"/>
        </w:rPr>
        <w:t>menggambarkan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proporsi</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pendanaan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jangka</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panjang</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antara</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utang</w:t>
      </w:r>
      <w:proofErr w:type="spellEnd"/>
      <w:r w:rsidR="00A52504" w:rsidRPr="00A52504">
        <w:rPr>
          <w:rFonts w:ascii="Segoe UI" w:hAnsi="Segoe UI" w:cs="Segoe UI"/>
          <w:sz w:val="20"/>
          <w:szCs w:val="20"/>
          <w:lang w:val="sv-SE"/>
        </w:rPr>
        <w:t xml:space="preserve"> dan </w:t>
      </w:r>
      <w:proofErr w:type="spellStart"/>
      <w:r w:rsidR="00A52504" w:rsidRPr="00A52504">
        <w:rPr>
          <w:rFonts w:ascii="Segoe UI" w:hAnsi="Segoe UI" w:cs="Segoe UI"/>
          <w:sz w:val="20"/>
          <w:szCs w:val="20"/>
          <w:lang w:val="sv-SE"/>
        </w:rPr>
        <w:t>ekuitas</w:t>
      </w:r>
      <w:proofErr w:type="spellEnd"/>
      <w:r w:rsidR="00A52504" w:rsidRPr="00A52504">
        <w:rPr>
          <w:rFonts w:ascii="Segoe UI" w:hAnsi="Segoe UI" w:cs="Segoe UI"/>
          <w:sz w:val="20"/>
          <w:szCs w:val="20"/>
          <w:lang w:val="sv-SE"/>
        </w:rPr>
        <w:t xml:space="preserve"> yang </w:t>
      </w:r>
      <w:proofErr w:type="spellStart"/>
      <w:r w:rsidR="00A52504" w:rsidRPr="00A52504">
        <w:rPr>
          <w:rFonts w:ascii="Segoe UI" w:hAnsi="Segoe UI" w:cs="Segoe UI"/>
          <w:sz w:val="20"/>
          <w:szCs w:val="20"/>
          <w:lang w:val="sv-SE"/>
        </w:rPr>
        <w:t>digunakan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oleh</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perusahaan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Pengelolaan</w:t>
      </w:r>
      <w:proofErr w:type="spellEnd"/>
      <w:r w:rsidR="00A52504" w:rsidRPr="00A52504">
        <w:rPr>
          <w:rFonts w:ascii="Segoe UI" w:hAnsi="Segoe UI" w:cs="Segoe UI"/>
          <w:sz w:val="20"/>
          <w:szCs w:val="20"/>
          <w:lang w:val="sv-SE"/>
        </w:rPr>
        <w:t xml:space="preserve"> struktur modal yang </w:t>
      </w:r>
      <w:proofErr w:type="spellStart"/>
      <w:r w:rsidR="00A52504" w:rsidRPr="00A52504">
        <w:rPr>
          <w:rFonts w:ascii="Segoe UI" w:hAnsi="Segoe UI" w:cs="Segoe UI"/>
          <w:sz w:val="20"/>
          <w:szCs w:val="20"/>
          <w:lang w:val="sv-SE"/>
        </w:rPr>
        <w:t>efektif</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diyakini</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dapat</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meningkatkan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kinerja</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keuangan</w:t>
      </w:r>
      <w:proofErr w:type="spellEnd"/>
      <w:r w:rsidR="00A52504" w:rsidRPr="00A52504">
        <w:rPr>
          <w:rFonts w:ascii="Segoe UI" w:hAnsi="Segoe UI" w:cs="Segoe UI"/>
          <w:sz w:val="20"/>
          <w:szCs w:val="20"/>
          <w:lang w:val="sv-SE"/>
        </w:rPr>
        <w:t xml:space="preserve"> dan </w:t>
      </w:r>
      <w:proofErr w:type="spellStart"/>
      <w:r w:rsidR="00A52504" w:rsidRPr="00A52504">
        <w:rPr>
          <w:rFonts w:ascii="Segoe UI" w:hAnsi="Segoe UI" w:cs="Segoe UI"/>
          <w:sz w:val="20"/>
          <w:szCs w:val="20"/>
          <w:lang w:val="sv-SE"/>
        </w:rPr>
        <w:t>mendukung</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penciptaan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nilai</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perusahaan</w:t>
      </w:r>
      <w:proofErr w:type="spellEnd"/>
      <w:r w:rsidR="00A52504" w:rsidRPr="00A52504">
        <w:rPr>
          <w:rFonts w:ascii="Segoe UI" w:hAnsi="Segoe UI" w:cs="Segoe UI"/>
          <w:sz w:val="20"/>
          <w:szCs w:val="20"/>
          <w:lang w:val="sv-SE"/>
        </w:rPr>
        <w:t xml:space="preserve"> (</w:t>
      </w:r>
      <w:proofErr w:type="spellStart"/>
      <w:r w:rsidR="00A52504" w:rsidRPr="00A52504">
        <w:rPr>
          <w:rFonts w:ascii="Segoe UI" w:hAnsi="Segoe UI" w:cs="Segoe UI"/>
          <w:sz w:val="20"/>
          <w:szCs w:val="20"/>
          <w:lang w:val="sv-SE"/>
        </w:rPr>
        <w:t>Nasuha</w:t>
      </w:r>
      <w:proofErr w:type="spellEnd"/>
      <w:r w:rsidR="00A52504" w:rsidRPr="00A52504">
        <w:rPr>
          <w:rFonts w:ascii="Segoe UI" w:hAnsi="Segoe UI" w:cs="Segoe UI"/>
          <w:sz w:val="20"/>
          <w:szCs w:val="20"/>
          <w:lang w:val="sv-SE"/>
        </w:rPr>
        <w:t xml:space="preserve"> et al., 2024).</w:t>
      </w:r>
      <w:r w:rsidR="00A52504">
        <w:rPr>
          <w:rFonts w:ascii="Segoe UI" w:hAnsi="Segoe UI" w:cs="Segoe UI"/>
          <w:sz w:val="20"/>
          <w:szCs w:val="20"/>
          <w:lang w:val="sv-SE"/>
        </w:rPr>
        <w:t xml:space="preserve"> </w:t>
      </w:r>
    </w:p>
    <w:p w14:paraId="492EED23" w14:textId="77777777" w:rsidR="00995832" w:rsidRPr="00F23725" w:rsidRDefault="00995832" w:rsidP="007F458F">
      <w:pPr>
        <w:spacing w:after="0"/>
        <w:ind w:firstLine="720"/>
        <w:rPr>
          <w:rFonts w:ascii="Segoe UI" w:hAnsi="Segoe UI" w:cs="Segoe UI"/>
          <w:sz w:val="20"/>
          <w:lang w:val="sv-SE"/>
        </w:rPr>
      </w:pPr>
    </w:p>
    <w:p w14:paraId="284C3B12" w14:textId="77777777" w:rsidR="00995832" w:rsidRPr="00F23725" w:rsidRDefault="00995832" w:rsidP="007F458F">
      <w:pPr>
        <w:pStyle w:val="Heading1"/>
        <w:spacing w:line="276" w:lineRule="auto"/>
        <w:jc w:val="left"/>
        <w:rPr>
          <w:rFonts w:ascii="Segoe UI" w:hAnsi="Segoe UI" w:cs="Segoe UI"/>
          <w:color w:val="984806" w:themeColor="accent6" w:themeShade="80"/>
          <w:szCs w:val="22"/>
          <w:lang w:val="sv-SE"/>
        </w:rPr>
      </w:pPr>
      <w:r w:rsidRPr="00F23725">
        <w:rPr>
          <w:rFonts w:ascii="Segoe UI" w:hAnsi="Segoe UI" w:cs="Segoe UI"/>
          <w:color w:val="984806" w:themeColor="accent6" w:themeShade="80"/>
          <w:szCs w:val="22"/>
          <w:lang w:val="sv-SE"/>
        </w:rPr>
        <w:t>KESIMPULAN</w:t>
      </w:r>
    </w:p>
    <w:p w14:paraId="0F82F5D6" w14:textId="77777777" w:rsidR="001D7CB7" w:rsidRPr="00F23725" w:rsidRDefault="009E013F" w:rsidP="007F458F">
      <w:pPr>
        <w:spacing w:after="0"/>
        <w:ind w:firstLine="426"/>
        <w:contextualSpacing/>
        <w:jc w:val="both"/>
        <w:rPr>
          <w:rFonts w:ascii="Segoe UI" w:hAnsi="Segoe UI" w:cs="Segoe UI"/>
          <w:bCs/>
          <w:sz w:val="20"/>
          <w:lang w:val="sv-SE"/>
        </w:rPr>
      </w:pPr>
      <w:proofErr w:type="spellStart"/>
      <w:r w:rsidRPr="00F23725">
        <w:rPr>
          <w:rFonts w:ascii="Segoe UI" w:hAnsi="Segoe UI" w:cs="Segoe UI"/>
          <w:bCs/>
          <w:sz w:val="20"/>
          <w:lang w:val="sv-SE"/>
        </w:rPr>
        <w:t>Penelitian</w:t>
      </w:r>
      <w:proofErr w:type="spellEnd"/>
      <w:r w:rsidRPr="00F23725">
        <w:rPr>
          <w:rFonts w:ascii="Segoe UI" w:hAnsi="Segoe UI" w:cs="Segoe UI"/>
          <w:bCs/>
          <w:sz w:val="20"/>
          <w:lang w:val="sv-SE"/>
        </w:rPr>
        <w:t xml:space="preserve"> ini </w:t>
      </w:r>
      <w:proofErr w:type="spellStart"/>
      <w:r w:rsidRPr="00F23725">
        <w:rPr>
          <w:rFonts w:ascii="Segoe UI" w:hAnsi="Segoe UI" w:cs="Segoe UI"/>
          <w:bCs/>
          <w:sz w:val="20"/>
          <w:lang w:val="sv-SE"/>
        </w:rPr>
        <w:t>mengkaji</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pengaruh</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likuiditas</w:t>
      </w:r>
      <w:proofErr w:type="spellEnd"/>
      <w:r w:rsidRPr="00F23725">
        <w:rPr>
          <w:rFonts w:ascii="Segoe UI" w:hAnsi="Segoe UI" w:cs="Segoe UI"/>
          <w:bCs/>
          <w:sz w:val="20"/>
          <w:lang w:val="sv-SE"/>
        </w:rPr>
        <w:t xml:space="preserve">, </w:t>
      </w:r>
      <w:proofErr w:type="spellStart"/>
      <w:proofErr w:type="gramStart"/>
      <w:r w:rsidRPr="00F23725">
        <w:rPr>
          <w:rFonts w:ascii="Segoe UI" w:hAnsi="Segoe UI" w:cs="Segoe UI"/>
          <w:bCs/>
          <w:sz w:val="20"/>
          <w:lang w:val="sv-SE"/>
        </w:rPr>
        <w:t>profitabilitas,dan</w:t>
      </w:r>
      <w:proofErr w:type="spellEnd"/>
      <w:proofErr w:type="gram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leverage</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terhadap</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nilai</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perusahaan</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dengan</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kebijakan</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dividen</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sebagai</w:t>
      </w:r>
      <w:proofErr w:type="spellEnd"/>
      <w:r w:rsidRPr="00F23725">
        <w:rPr>
          <w:rFonts w:ascii="Segoe UI" w:hAnsi="Segoe UI" w:cs="Segoe UI"/>
          <w:bCs/>
          <w:sz w:val="20"/>
          <w:lang w:val="sv-SE"/>
        </w:rPr>
        <w:t xml:space="preserve"> variabel </w:t>
      </w:r>
      <w:proofErr w:type="spellStart"/>
      <w:r w:rsidRPr="00F23725">
        <w:rPr>
          <w:rFonts w:ascii="Segoe UI" w:hAnsi="Segoe UI" w:cs="Segoe UI"/>
          <w:bCs/>
          <w:sz w:val="20"/>
          <w:lang w:val="sv-SE"/>
        </w:rPr>
        <w:t>mediasi</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dalam</w:t>
      </w:r>
      <w:proofErr w:type="spellEnd"/>
      <w:r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perusahaan</w:t>
      </w:r>
      <w:proofErr w:type="spellEnd"/>
      <w:r w:rsidR="001D7CB7" w:rsidRPr="00F23725">
        <w:rPr>
          <w:rFonts w:ascii="Segoe UI" w:hAnsi="Segoe UI" w:cs="Segoe UI"/>
          <w:bCs/>
          <w:sz w:val="20"/>
          <w:lang w:val="sv-SE"/>
        </w:rPr>
        <w:t xml:space="preserve"> </w:t>
      </w:r>
      <w:proofErr w:type="spellStart"/>
      <w:r w:rsidRPr="00F23725">
        <w:rPr>
          <w:rFonts w:ascii="Segoe UI" w:hAnsi="Segoe UI" w:cs="Segoe UI"/>
          <w:bCs/>
          <w:sz w:val="20"/>
          <w:lang w:val="sv-SE"/>
        </w:rPr>
        <w:t>studi</w:t>
      </w:r>
      <w:proofErr w:type="spellEnd"/>
      <w:r w:rsidRPr="00F23725">
        <w:rPr>
          <w:rFonts w:ascii="Segoe UI" w:hAnsi="Segoe UI" w:cs="Segoe UI"/>
          <w:bCs/>
          <w:sz w:val="20"/>
          <w:lang w:val="sv-SE"/>
        </w:rPr>
        <w:t xml:space="preserve"> sektor </w:t>
      </w:r>
      <w:proofErr w:type="spellStart"/>
      <w:r w:rsidR="001D7CB7" w:rsidRPr="00F23725">
        <w:rPr>
          <w:rFonts w:ascii="Segoe UI" w:hAnsi="Segoe UI" w:cs="Segoe UI"/>
          <w:bCs/>
          <w:sz w:val="20"/>
          <w:lang w:val="sv-SE"/>
        </w:rPr>
        <w:t>makanan</w:t>
      </w:r>
      <w:proofErr w:type="spellEnd"/>
      <w:r w:rsidR="001D7CB7" w:rsidRPr="00F23725">
        <w:rPr>
          <w:rFonts w:ascii="Segoe UI" w:hAnsi="Segoe UI" w:cs="Segoe UI"/>
          <w:bCs/>
          <w:sz w:val="20"/>
          <w:lang w:val="sv-SE"/>
        </w:rPr>
        <w:t xml:space="preserve"> dan </w:t>
      </w:r>
      <w:proofErr w:type="spellStart"/>
      <w:r w:rsidR="001D7CB7" w:rsidRPr="00F23725">
        <w:rPr>
          <w:rFonts w:ascii="Segoe UI" w:hAnsi="Segoe UI" w:cs="Segoe UI"/>
          <w:bCs/>
          <w:sz w:val="20"/>
          <w:lang w:val="sv-SE"/>
        </w:rPr>
        <w:t>minuman</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Terdapat</w:t>
      </w:r>
      <w:proofErr w:type="spellEnd"/>
      <w:r w:rsidRPr="00F23725">
        <w:rPr>
          <w:rFonts w:ascii="Segoe UI" w:hAnsi="Segoe UI" w:cs="Segoe UI"/>
          <w:bCs/>
          <w:sz w:val="20"/>
          <w:lang w:val="sv-SE"/>
        </w:rPr>
        <w:t xml:space="preserve"> sampel </w:t>
      </w:r>
      <w:r w:rsidR="001D7CB7" w:rsidRPr="00F23725">
        <w:rPr>
          <w:rFonts w:ascii="Segoe UI" w:hAnsi="Segoe UI" w:cs="Segoe UI"/>
          <w:bCs/>
          <w:sz w:val="20"/>
          <w:lang w:val="sv-SE"/>
        </w:rPr>
        <w:t>32</w:t>
      </w:r>
      <w:r w:rsidRPr="00F23725">
        <w:rPr>
          <w:rFonts w:ascii="Segoe UI" w:hAnsi="Segoe UI" w:cs="Segoe UI"/>
          <w:bCs/>
          <w:sz w:val="20"/>
          <w:lang w:val="sv-SE"/>
        </w:rPr>
        <w:t xml:space="preserve"> </w:t>
      </w:r>
      <w:proofErr w:type="spellStart"/>
      <w:r w:rsidRPr="00F23725">
        <w:rPr>
          <w:rFonts w:ascii="Segoe UI" w:hAnsi="Segoe UI" w:cs="Segoe UI"/>
          <w:bCs/>
          <w:sz w:val="20"/>
          <w:lang w:val="sv-SE"/>
        </w:rPr>
        <w:t>perusahaan</w:t>
      </w:r>
      <w:proofErr w:type="spellEnd"/>
      <w:r w:rsidRPr="00F23725">
        <w:rPr>
          <w:rFonts w:ascii="Segoe UI" w:hAnsi="Segoe UI" w:cs="Segoe UI"/>
          <w:bCs/>
          <w:sz w:val="20"/>
          <w:lang w:val="sv-SE"/>
        </w:rPr>
        <w:t xml:space="preserve"> sektor </w:t>
      </w:r>
      <w:proofErr w:type="spellStart"/>
      <w:r w:rsidR="001D7CB7" w:rsidRPr="00F23725">
        <w:rPr>
          <w:rFonts w:ascii="Segoe UI" w:hAnsi="Segoe UI" w:cs="Segoe UI"/>
          <w:bCs/>
          <w:sz w:val="20"/>
          <w:lang w:val="sv-SE"/>
        </w:rPr>
        <w:t>makanan</w:t>
      </w:r>
      <w:proofErr w:type="spellEnd"/>
      <w:r w:rsidR="001D7CB7" w:rsidRPr="00F23725">
        <w:rPr>
          <w:rFonts w:ascii="Segoe UI" w:hAnsi="Segoe UI" w:cs="Segoe UI"/>
          <w:bCs/>
          <w:sz w:val="20"/>
          <w:lang w:val="sv-SE"/>
        </w:rPr>
        <w:t xml:space="preserve"> dan </w:t>
      </w:r>
      <w:proofErr w:type="spellStart"/>
      <w:r w:rsidR="001D7CB7" w:rsidRPr="00F23725">
        <w:rPr>
          <w:rFonts w:ascii="Segoe UI" w:hAnsi="Segoe UI" w:cs="Segoe UI"/>
          <w:bCs/>
          <w:sz w:val="20"/>
          <w:lang w:val="sv-SE"/>
        </w:rPr>
        <w:t>minuman</w:t>
      </w:r>
      <w:proofErr w:type="spellEnd"/>
      <w:r w:rsidRPr="00F23725">
        <w:rPr>
          <w:rFonts w:ascii="Segoe UI" w:hAnsi="Segoe UI" w:cs="Segoe UI"/>
          <w:bCs/>
          <w:sz w:val="20"/>
          <w:lang w:val="sv-SE"/>
        </w:rPr>
        <w:t xml:space="preserve"> di Indonesia </w:t>
      </w:r>
      <w:proofErr w:type="spellStart"/>
      <w:r w:rsidRPr="00F23725">
        <w:rPr>
          <w:rFonts w:ascii="Segoe UI" w:hAnsi="Segoe UI" w:cs="Segoe UI"/>
          <w:bCs/>
          <w:sz w:val="20"/>
          <w:lang w:val="sv-SE"/>
        </w:rPr>
        <w:t>selama</w:t>
      </w:r>
      <w:proofErr w:type="spellEnd"/>
      <w:r w:rsidRPr="00F23725">
        <w:rPr>
          <w:rFonts w:ascii="Segoe UI" w:hAnsi="Segoe UI" w:cs="Segoe UI"/>
          <w:bCs/>
          <w:sz w:val="20"/>
          <w:lang w:val="sv-SE"/>
        </w:rPr>
        <w:t xml:space="preserve"> </w:t>
      </w:r>
      <w:r w:rsidR="001D7CB7" w:rsidRPr="00F23725">
        <w:rPr>
          <w:rFonts w:ascii="Segoe UI" w:hAnsi="Segoe UI" w:cs="Segoe UI"/>
          <w:bCs/>
          <w:sz w:val="20"/>
          <w:lang w:val="sv-SE"/>
        </w:rPr>
        <w:t>3</w:t>
      </w:r>
      <w:r w:rsidRPr="00F23725">
        <w:rPr>
          <w:rFonts w:ascii="Segoe UI" w:hAnsi="Segoe UI" w:cs="Segoe UI"/>
          <w:bCs/>
          <w:sz w:val="20"/>
          <w:lang w:val="sv-SE"/>
        </w:rPr>
        <w:t xml:space="preserve"> </w:t>
      </w:r>
      <w:proofErr w:type="spellStart"/>
      <w:r w:rsidRPr="00F23725">
        <w:rPr>
          <w:rFonts w:ascii="Segoe UI" w:hAnsi="Segoe UI" w:cs="Segoe UI"/>
          <w:bCs/>
          <w:sz w:val="20"/>
          <w:lang w:val="sv-SE"/>
        </w:rPr>
        <w:t>tahun</w:t>
      </w:r>
      <w:proofErr w:type="spellEnd"/>
      <w:r w:rsidRPr="00F23725">
        <w:rPr>
          <w:rFonts w:ascii="Segoe UI" w:hAnsi="Segoe UI" w:cs="Segoe UI"/>
          <w:bCs/>
          <w:sz w:val="20"/>
          <w:lang w:val="sv-SE"/>
        </w:rPr>
        <w:t xml:space="preserve"> dari </w:t>
      </w:r>
      <w:proofErr w:type="gramStart"/>
      <w:r w:rsidR="001D7CB7" w:rsidRPr="00F23725">
        <w:rPr>
          <w:rFonts w:ascii="Segoe UI" w:hAnsi="Segoe UI" w:cs="Segoe UI"/>
          <w:bCs/>
          <w:sz w:val="20"/>
          <w:lang w:val="sv-SE"/>
        </w:rPr>
        <w:t>2021-2023</w:t>
      </w:r>
      <w:proofErr w:type="gramEnd"/>
      <w:r w:rsidRPr="00F23725">
        <w:rPr>
          <w:rFonts w:ascii="Segoe UI" w:hAnsi="Segoe UI" w:cs="Segoe UI"/>
          <w:bCs/>
          <w:sz w:val="20"/>
          <w:lang w:val="sv-SE"/>
        </w:rPr>
        <w:t xml:space="preserve">, dan </w:t>
      </w:r>
      <w:proofErr w:type="spellStart"/>
      <w:r w:rsidRPr="00F23725">
        <w:rPr>
          <w:rFonts w:ascii="Segoe UI" w:hAnsi="Segoe UI" w:cs="Segoe UI"/>
          <w:bCs/>
          <w:sz w:val="20"/>
          <w:lang w:val="sv-SE"/>
        </w:rPr>
        <w:t>penelitian</w:t>
      </w:r>
      <w:proofErr w:type="spellEnd"/>
      <w:r w:rsidRPr="00F23725">
        <w:rPr>
          <w:rFonts w:ascii="Segoe UI" w:hAnsi="Segoe UI" w:cs="Segoe UI"/>
          <w:bCs/>
          <w:sz w:val="20"/>
          <w:lang w:val="sv-SE"/>
        </w:rPr>
        <w:t xml:space="preserve"> ini </w:t>
      </w:r>
      <w:proofErr w:type="spellStart"/>
      <w:r w:rsidRPr="00F23725">
        <w:rPr>
          <w:rFonts w:ascii="Segoe UI" w:hAnsi="Segoe UI" w:cs="Segoe UI"/>
          <w:bCs/>
          <w:sz w:val="20"/>
          <w:lang w:val="sv-SE"/>
        </w:rPr>
        <w:t>menggunakan</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analisis</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jalur</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alat</w:t>
      </w:r>
      <w:proofErr w:type="spellEnd"/>
      <w:r w:rsidRPr="00F23725">
        <w:rPr>
          <w:rFonts w:ascii="Segoe UI" w:hAnsi="Segoe UI" w:cs="Segoe UI"/>
          <w:bCs/>
          <w:sz w:val="20"/>
          <w:lang w:val="sv-SE"/>
        </w:rPr>
        <w:t xml:space="preserve"> statistik </w:t>
      </w:r>
      <w:proofErr w:type="spellStart"/>
      <w:r w:rsidRPr="00F23725">
        <w:rPr>
          <w:rFonts w:ascii="Segoe UI" w:hAnsi="Segoe UI" w:cs="Segoe UI"/>
          <w:bCs/>
          <w:sz w:val="20"/>
          <w:lang w:val="sv-SE"/>
        </w:rPr>
        <w:t>SmartPLS</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Hasil</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kesimpulan</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penelitian</w:t>
      </w:r>
      <w:proofErr w:type="spellEnd"/>
      <w:r w:rsidRPr="00F23725">
        <w:rPr>
          <w:rFonts w:ascii="Segoe UI" w:hAnsi="Segoe UI" w:cs="Segoe UI"/>
          <w:bCs/>
          <w:sz w:val="20"/>
          <w:lang w:val="sv-SE"/>
        </w:rPr>
        <w:t xml:space="preserve"> ini </w:t>
      </w:r>
      <w:proofErr w:type="spellStart"/>
      <w:r w:rsidRPr="00F23725">
        <w:rPr>
          <w:rFonts w:ascii="Segoe UI" w:hAnsi="Segoe UI" w:cs="Segoe UI"/>
          <w:bCs/>
          <w:sz w:val="20"/>
          <w:lang w:val="sv-SE"/>
        </w:rPr>
        <w:t>mengungkapkan</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bahwa</w:t>
      </w:r>
      <w:proofErr w:type="spellEnd"/>
      <w:r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likuiditas</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berpengaruh</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negatif</w:t>
      </w:r>
      <w:proofErr w:type="spellEnd"/>
      <w:r w:rsidR="001D7CB7" w:rsidRPr="00F23725">
        <w:rPr>
          <w:rFonts w:ascii="Segoe UI" w:hAnsi="Segoe UI" w:cs="Segoe UI"/>
          <w:bCs/>
          <w:sz w:val="20"/>
          <w:lang w:val="sv-SE"/>
        </w:rPr>
        <w:t xml:space="preserve"> dan </w:t>
      </w:r>
      <w:proofErr w:type="spellStart"/>
      <w:r w:rsidR="001D7CB7" w:rsidRPr="00F23725">
        <w:rPr>
          <w:rFonts w:ascii="Segoe UI" w:hAnsi="Segoe UI" w:cs="Segoe UI"/>
          <w:bCs/>
          <w:sz w:val="20"/>
          <w:lang w:val="sv-SE"/>
        </w:rPr>
        <w:t>signifikan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terhadap</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nilai</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perusahaan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profitabilitas</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berpengaruh</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positif</w:t>
      </w:r>
      <w:proofErr w:type="spellEnd"/>
      <w:r w:rsidR="001D7CB7" w:rsidRPr="00F23725">
        <w:rPr>
          <w:rFonts w:ascii="Segoe UI" w:hAnsi="Segoe UI" w:cs="Segoe UI"/>
          <w:bCs/>
          <w:sz w:val="20"/>
          <w:lang w:val="sv-SE"/>
        </w:rPr>
        <w:t xml:space="preserve"> dan </w:t>
      </w:r>
      <w:proofErr w:type="spellStart"/>
      <w:r w:rsidR="001D7CB7" w:rsidRPr="00F23725">
        <w:rPr>
          <w:rFonts w:ascii="Segoe UI" w:hAnsi="Segoe UI" w:cs="Segoe UI"/>
          <w:bCs/>
          <w:sz w:val="20"/>
          <w:lang w:val="sv-SE"/>
        </w:rPr>
        <w:t>signifikan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terhadap</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nilai</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perusahaan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leverage</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berpengaruh</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positif</w:t>
      </w:r>
      <w:proofErr w:type="spellEnd"/>
      <w:r w:rsidR="001D7CB7" w:rsidRPr="00F23725">
        <w:rPr>
          <w:rFonts w:ascii="Segoe UI" w:hAnsi="Segoe UI" w:cs="Segoe UI"/>
          <w:bCs/>
          <w:sz w:val="20"/>
          <w:lang w:val="sv-SE"/>
        </w:rPr>
        <w:t xml:space="preserve"> dan </w:t>
      </w:r>
      <w:proofErr w:type="spellStart"/>
      <w:r w:rsidR="001D7CB7" w:rsidRPr="00F23725">
        <w:rPr>
          <w:rFonts w:ascii="Segoe UI" w:hAnsi="Segoe UI" w:cs="Segoe UI"/>
          <w:bCs/>
          <w:sz w:val="20"/>
          <w:lang w:val="sv-SE"/>
        </w:rPr>
        <w:t>signifikan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terhadap</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nilai</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perusahaan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kebijakan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dividen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berpengaruh</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positif</w:t>
      </w:r>
      <w:proofErr w:type="spellEnd"/>
      <w:r w:rsidR="001D7CB7" w:rsidRPr="00F23725">
        <w:rPr>
          <w:rFonts w:ascii="Segoe UI" w:hAnsi="Segoe UI" w:cs="Segoe UI"/>
          <w:bCs/>
          <w:sz w:val="20"/>
          <w:lang w:val="sv-SE"/>
        </w:rPr>
        <w:t xml:space="preserve"> dan </w:t>
      </w:r>
      <w:proofErr w:type="spellStart"/>
      <w:r w:rsidR="001D7CB7" w:rsidRPr="00F23725">
        <w:rPr>
          <w:rFonts w:ascii="Segoe UI" w:hAnsi="Segoe UI" w:cs="Segoe UI"/>
          <w:bCs/>
          <w:sz w:val="20"/>
          <w:lang w:val="sv-SE"/>
        </w:rPr>
        <w:t>signifikan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terhadap</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nilai</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perusahaan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likuiditas</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berpengaruh</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negatif</w:t>
      </w:r>
      <w:proofErr w:type="spellEnd"/>
      <w:r w:rsidR="001D7CB7" w:rsidRPr="00F23725">
        <w:rPr>
          <w:rFonts w:ascii="Segoe UI" w:hAnsi="Segoe UI" w:cs="Segoe UI"/>
          <w:bCs/>
          <w:sz w:val="20"/>
          <w:lang w:val="sv-SE"/>
        </w:rPr>
        <w:t xml:space="preserve"> dan </w:t>
      </w:r>
      <w:proofErr w:type="spellStart"/>
      <w:r w:rsidR="001D7CB7" w:rsidRPr="00F23725">
        <w:rPr>
          <w:rFonts w:ascii="Segoe UI" w:hAnsi="Segoe UI" w:cs="Segoe UI"/>
          <w:bCs/>
          <w:sz w:val="20"/>
          <w:lang w:val="sv-SE"/>
        </w:rPr>
        <w:t>signifikan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terhadap</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kebijakan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dividen</w:t>
      </w:r>
      <w:proofErr w:type="spellEnd"/>
      <w:r w:rsidR="001D7CB7" w:rsidRPr="00F23725">
        <w:rPr>
          <w:rFonts w:ascii="Segoe UI" w:hAnsi="Segoe UI" w:cs="Segoe UI"/>
          <w:bCs/>
          <w:sz w:val="20"/>
          <w:lang w:val="sv-SE"/>
        </w:rPr>
        <w:t xml:space="preserve">,  </w:t>
      </w:r>
      <w:proofErr w:type="spellStart"/>
      <w:r w:rsidRPr="00F23725">
        <w:rPr>
          <w:rFonts w:ascii="Segoe UI" w:hAnsi="Segoe UI" w:cs="Segoe UI"/>
          <w:bCs/>
          <w:sz w:val="20"/>
          <w:lang w:val="sv-SE"/>
        </w:rPr>
        <w:t>profitabilitas</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berpengaruh</w:t>
      </w:r>
      <w:proofErr w:type="spellEnd"/>
      <w:r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positif</w:t>
      </w:r>
      <w:proofErr w:type="spellEnd"/>
      <w:r w:rsidRPr="00F23725">
        <w:rPr>
          <w:rFonts w:ascii="Segoe UI" w:hAnsi="Segoe UI" w:cs="Segoe UI"/>
          <w:bCs/>
          <w:sz w:val="20"/>
          <w:lang w:val="sv-SE"/>
        </w:rPr>
        <w:t xml:space="preserve"> dan </w:t>
      </w:r>
      <w:proofErr w:type="spellStart"/>
      <w:r w:rsidRPr="00F23725">
        <w:rPr>
          <w:rFonts w:ascii="Segoe UI" w:hAnsi="Segoe UI" w:cs="Segoe UI"/>
          <w:bCs/>
          <w:sz w:val="20"/>
          <w:lang w:val="sv-SE"/>
        </w:rPr>
        <w:t>tidak</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signifikan</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terhadap</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kebijakan</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dividen</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leverage</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berpengaruh</w:t>
      </w:r>
      <w:proofErr w:type="spellEnd"/>
      <w:r w:rsidRPr="00F23725">
        <w:rPr>
          <w:rFonts w:ascii="Segoe UI" w:hAnsi="Segoe UI" w:cs="Segoe UI"/>
          <w:bCs/>
          <w:sz w:val="20"/>
          <w:lang w:val="sv-SE"/>
        </w:rPr>
        <w:t xml:space="preserve"> </w:t>
      </w:r>
      <w:proofErr w:type="spellStart"/>
      <w:r w:rsidRPr="00F23725">
        <w:rPr>
          <w:rFonts w:ascii="Segoe UI" w:hAnsi="Segoe UI" w:cs="Segoe UI"/>
          <w:bCs/>
          <w:sz w:val="20"/>
          <w:lang w:val="sv-SE"/>
        </w:rPr>
        <w:t>positif</w:t>
      </w:r>
      <w:proofErr w:type="spellEnd"/>
      <w:r w:rsidRPr="00F23725">
        <w:rPr>
          <w:rFonts w:ascii="Segoe UI" w:hAnsi="Segoe UI" w:cs="Segoe UI"/>
          <w:bCs/>
          <w:sz w:val="20"/>
          <w:lang w:val="sv-SE"/>
        </w:rPr>
        <w:t xml:space="preserve"> dan </w:t>
      </w:r>
      <w:proofErr w:type="spellStart"/>
      <w:r w:rsidRPr="00F23725">
        <w:rPr>
          <w:rFonts w:ascii="Segoe UI" w:hAnsi="Segoe UI" w:cs="Segoe UI"/>
          <w:bCs/>
          <w:sz w:val="20"/>
          <w:lang w:val="sv-SE"/>
        </w:rPr>
        <w:t>signifi</w:t>
      </w:r>
      <w:r w:rsidR="001D7CB7" w:rsidRPr="00F23725">
        <w:rPr>
          <w:rFonts w:ascii="Segoe UI" w:hAnsi="Segoe UI" w:cs="Segoe UI"/>
          <w:bCs/>
          <w:sz w:val="20"/>
          <w:lang w:val="sv-SE"/>
        </w:rPr>
        <w:t>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terhadap</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kebijakan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dividen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kebijakan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dividen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mampu</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memediasi</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pengaruh</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likuiditas</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terhadap</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nilai</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perusahaan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dengan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negatif</w:t>
      </w:r>
      <w:proofErr w:type="spellEnd"/>
      <w:r w:rsidR="001D7CB7" w:rsidRPr="00F23725">
        <w:rPr>
          <w:rFonts w:ascii="Segoe UI" w:hAnsi="Segoe UI" w:cs="Segoe UI"/>
          <w:bCs/>
          <w:sz w:val="20"/>
          <w:lang w:val="sv-SE"/>
        </w:rPr>
        <w:t xml:space="preserve"> dan </w:t>
      </w:r>
      <w:proofErr w:type="spellStart"/>
      <w:r w:rsidR="001D7CB7" w:rsidRPr="00F23725">
        <w:rPr>
          <w:rFonts w:ascii="Segoe UI" w:hAnsi="Segoe UI" w:cs="Segoe UI"/>
          <w:bCs/>
          <w:sz w:val="20"/>
          <w:lang w:val="sv-SE"/>
        </w:rPr>
        <w:t>signifikan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Kebijakan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dividen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berpengaruh</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positif</w:t>
      </w:r>
      <w:proofErr w:type="spellEnd"/>
      <w:r w:rsidR="001D7CB7" w:rsidRPr="00F23725">
        <w:rPr>
          <w:rFonts w:ascii="Segoe UI" w:hAnsi="Segoe UI" w:cs="Segoe UI"/>
          <w:bCs/>
          <w:sz w:val="20"/>
          <w:lang w:val="sv-SE"/>
        </w:rPr>
        <w:t xml:space="preserve"> dan </w:t>
      </w:r>
      <w:proofErr w:type="spellStart"/>
      <w:r w:rsidR="001D7CB7" w:rsidRPr="00F23725">
        <w:rPr>
          <w:rFonts w:ascii="Segoe UI" w:hAnsi="Segoe UI" w:cs="Segoe UI"/>
          <w:bCs/>
          <w:sz w:val="20"/>
          <w:lang w:val="sv-SE"/>
        </w:rPr>
        <w:t>tidak</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signifikan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dalam</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memediasi</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profitabilitas</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terhadap</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nilai</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perusahaan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Kebijakan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dividen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mampu</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memediasi</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pengaruh</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leverage</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terhadap</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nilai</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perusahaan</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secara</w:t>
      </w:r>
      <w:proofErr w:type="spellEnd"/>
      <w:r w:rsidR="001D7CB7" w:rsidRPr="00F23725">
        <w:rPr>
          <w:rFonts w:ascii="Segoe UI" w:hAnsi="Segoe UI" w:cs="Segoe UI"/>
          <w:bCs/>
          <w:sz w:val="20"/>
          <w:lang w:val="sv-SE"/>
        </w:rPr>
        <w:t xml:space="preserve"> </w:t>
      </w:r>
      <w:proofErr w:type="spellStart"/>
      <w:r w:rsidR="001D7CB7" w:rsidRPr="00F23725">
        <w:rPr>
          <w:rFonts w:ascii="Segoe UI" w:hAnsi="Segoe UI" w:cs="Segoe UI"/>
          <w:bCs/>
          <w:sz w:val="20"/>
          <w:lang w:val="sv-SE"/>
        </w:rPr>
        <w:t>signifikan</w:t>
      </w:r>
      <w:proofErr w:type="spellEnd"/>
      <w:r w:rsidR="001D7CB7" w:rsidRPr="00F23725">
        <w:rPr>
          <w:rFonts w:ascii="Segoe UI" w:hAnsi="Segoe UI" w:cs="Segoe UI"/>
          <w:bCs/>
          <w:sz w:val="20"/>
          <w:lang w:val="sv-SE"/>
        </w:rPr>
        <w:t xml:space="preserve"> dan </w:t>
      </w:r>
      <w:proofErr w:type="spellStart"/>
      <w:r w:rsidR="001D7CB7" w:rsidRPr="00F23725">
        <w:rPr>
          <w:rFonts w:ascii="Segoe UI" w:hAnsi="Segoe UI" w:cs="Segoe UI"/>
          <w:bCs/>
          <w:sz w:val="20"/>
          <w:lang w:val="sv-SE"/>
        </w:rPr>
        <w:t>positif</w:t>
      </w:r>
      <w:proofErr w:type="spellEnd"/>
      <w:r w:rsidR="001D7CB7" w:rsidRPr="00F23725">
        <w:rPr>
          <w:rFonts w:ascii="Segoe UI" w:hAnsi="Segoe UI" w:cs="Segoe UI"/>
          <w:bCs/>
          <w:sz w:val="20"/>
          <w:lang w:val="sv-SE"/>
        </w:rPr>
        <w:t>.</w:t>
      </w:r>
    </w:p>
    <w:p w14:paraId="2E1DD37B" w14:textId="77777777" w:rsidR="006C7F66" w:rsidRPr="00F23725" w:rsidRDefault="006C7F66" w:rsidP="007F458F">
      <w:pPr>
        <w:spacing w:after="0"/>
        <w:ind w:firstLine="709"/>
        <w:rPr>
          <w:rFonts w:ascii="Segoe UI" w:hAnsi="Segoe UI" w:cs="Segoe UI"/>
          <w:bCs/>
          <w:sz w:val="20"/>
          <w:lang w:val="sv-SE"/>
        </w:rPr>
      </w:pPr>
    </w:p>
    <w:p w14:paraId="4946ED20" w14:textId="77777777" w:rsidR="00093E34" w:rsidRPr="00B76DC3" w:rsidRDefault="00995832" w:rsidP="00B76DC3">
      <w:pPr>
        <w:pStyle w:val="Heading1"/>
        <w:spacing w:line="240" w:lineRule="auto"/>
        <w:jc w:val="left"/>
        <w:rPr>
          <w:rFonts w:ascii="Segoe UI" w:hAnsi="Segoe UI" w:cs="Segoe UI"/>
          <w:color w:val="984806" w:themeColor="accent6" w:themeShade="80"/>
          <w:szCs w:val="22"/>
        </w:rPr>
      </w:pPr>
      <w:r w:rsidRPr="00615186">
        <w:rPr>
          <w:rFonts w:ascii="Segoe UI" w:hAnsi="Segoe UI" w:cs="Segoe UI"/>
          <w:color w:val="984806" w:themeColor="accent6" w:themeShade="80"/>
          <w:szCs w:val="22"/>
        </w:rPr>
        <w:t>REFERENSI</w:t>
      </w:r>
    </w:p>
    <w:sdt>
      <w:sdtPr>
        <w:rPr>
          <w:rFonts w:asciiTheme="minorHAnsi" w:eastAsiaTheme="minorEastAsia" w:hAnsiTheme="minorHAnsi" w:cstheme="minorBidi"/>
          <w:b w:val="0"/>
          <w:bCs w:val="0"/>
          <w:sz w:val="22"/>
          <w:szCs w:val="22"/>
        </w:rPr>
        <w:id w:val="-391273251"/>
        <w:docPartObj>
          <w:docPartGallery w:val="Bibliographies"/>
          <w:docPartUnique/>
        </w:docPartObj>
      </w:sdtPr>
      <w:sdtContent>
        <w:p w14:paraId="4103BD7D" w14:textId="77777777" w:rsidR="00093E34" w:rsidRDefault="00093E34" w:rsidP="00B76DC3">
          <w:pPr>
            <w:pStyle w:val="Heading1"/>
            <w:spacing w:line="240" w:lineRule="auto"/>
          </w:pPr>
        </w:p>
        <w:sdt>
          <w:sdtPr>
            <w:id w:val="111145805"/>
            <w:bibliography/>
          </w:sdtPr>
          <w:sdtContent>
            <w:p w14:paraId="47894E95" w14:textId="77777777" w:rsidR="009C636A" w:rsidRPr="00F23725" w:rsidRDefault="009C636A" w:rsidP="00D21844">
              <w:pPr>
                <w:pStyle w:val="Bibliography"/>
                <w:spacing w:after="120" w:line="240" w:lineRule="auto"/>
                <w:ind w:left="720" w:hanging="720"/>
                <w:jc w:val="both"/>
                <w:rPr>
                  <w:rFonts w:ascii="Segoe UI" w:hAnsi="Segoe UI" w:cs="Segoe UI"/>
                  <w:noProof/>
                  <w:sz w:val="20"/>
                  <w:szCs w:val="24"/>
                  <w:lang w:val="sv-SE"/>
                </w:rPr>
              </w:pPr>
              <w:r w:rsidRPr="009C636A">
                <w:rPr>
                  <w:rFonts w:ascii="Segoe UI" w:hAnsi="Segoe UI" w:cs="Segoe UI"/>
                  <w:noProof/>
                  <w:sz w:val="20"/>
                  <w:szCs w:val="24"/>
                </w:rPr>
                <w:t xml:space="preserve">Astuti, F., Wijaya, R., &amp; Hernando, R. (2024). The Influence of Profitability, Liquidity, and Leverage on Firm Value in Consumer Goods Sector Companies Listed on the Indonesia Stock Exchange from 2017 – 2019. </w:t>
              </w:r>
              <w:r w:rsidRPr="00F23725">
                <w:rPr>
                  <w:rFonts w:ascii="Segoe UI" w:hAnsi="Segoe UI" w:cs="Segoe UI"/>
                  <w:i/>
                  <w:iCs/>
                  <w:noProof/>
                  <w:sz w:val="20"/>
                  <w:szCs w:val="24"/>
                  <w:lang w:val="sv-SE"/>
                </w:rPr>
                <w:t>Jambi Accounting Review</w:t>
              </w:r>
              <w:r w:rsidRPr="00F23725">
                <w:rPr>
                  <w:rFonts w:ascii="Segoe UI" w:hAnsi="Segoe UI" w:cs="Segoe UI"/>
                  <w:noProof/>
                  <w:sz w:val="20"/>
                  <w:szCs w:val="24"/>
                  <w:lang w:val="sv-SE"/>
                </w:rPr>
                <w:t>.</w:t>
              </w:r>
            </w:p>
            <w:p w14:paraId="799892BA" w14:textId="77777777" w:rsidR="009C636A" w:rsidRPr="00F23725" w:rsidRDefault="009C636A" w:rsidP="00D21844">
              <w:pPr>
                <w:pStyle w:val="Bibliography"/>
                <w:spacing w:after="120" w:line="240" w:lineRule="auto"/>
                <w:ind w:left="720" w:hanging="720"/>
                <w:jc w:val="both"/>
                <w:rPr>
                  <w:rFonts w:ascii="Segoe UI" w:hAnsi="Segoe UI" w:cs="Segoe UI"/>
                  <w:noProof/>
                  <w:sz w:val="20"/>
                  <w:szCs w:val="24"/>
                  <w:lang w:val="sv-SE"/>
                </w:rPr>
              </w:pPr>
              <w:r w:rsidRPr="00F23725">
                <w:rPr>
                  <w:rFonts w:ascii="Segoe UI" w:hAnsi="Segoe UI" w:cs="Segoe UI"/>
                  <w:noProof/>
                  <w:sz w:val="20"/>
                  <w:szCs w:val="24"/>
                  <w:lang w:val="sv-SE"/>
                </w:rPr>
                <w:t xml:space="preserve">BadanPusatStatistik. (2023). </w:t>
              </w:r>
              <w:r w:rsidRPr="00F23725">
                <w:rPr>
                  <w:rFonts w:ascii="Segoe UI" w:hAnsi="Segoe UI" w:cs="Segoe UI"/>
                  <w:i/>
                  <w:iCs/>
                  <w:noProof/>
                  <w:sz w:val="20"/>
                  <w:szCs w:val="24"/>
                  <w:lang w:val="sv-SE"/>
                </w:rPr>
                <w:t>Statistik Penyediaan Makanan dan Minuman2023.</w:t>
              </w:r>
              <w:r w:rsidRPr="00F23725">
                <w:rPr>
                  <w:rFonts w:ascii="Segoe UI" w:hAnsi="Segoe UI" w:cs="Segoe UI"/>
                  <w:noProof/>
                  <w:sz w:val="20"/>
                  <w:szCs w:val="24"/>
                  <w:lang w:val="sv-SE"/>
                </w:rPr>
                <w:t xml:space="preserve"> </w:t>
              </w:r>
            </w:p>
            <w:p w14:paraId="6D41D949" w14:textId="77777777" w:rsidR="009C636A" w:rsidRPr="00F23725" w:rsidRDefault="009C636A" w:rsidP="00D21844">
              <w:pPr>
                <w:spacing w:before="100" w:beforeAutospacing="1" w:after="120" w:line="240" w:lineRule="auto"/>
                <w:jc w:val="both"/>
                <w:rPr>
                  <w:rFonts w:ascii="Segoe UI" w:eastAsia="Times New Roman" w:hAnsi="Segoe UI" w:cs="Segoe UI"/>
                  <w:sz w:val="20"/>
                  <w:szCs w:val="24"/>
                  <w:lang w:val="sv-SE"/>
                </w:rPr>
              </w:pPr>
              <w:r w:rsidRPr="00F23725">
                <w:rPr>
                  <w:rFonts w:ascii="Segoe UI" w:eastAsia="Times New Roman" w:hAnsi="Segoe UI" w:cs="Segoe UI"/>
                  <w:sz w:val="20"/>
                  <w:szCs w:val="24"/>
                  <w:lang w:val="sv-SE"/>
                </w:rPr>
                <w:t>https://www.bps.go.id/id/publication/2024/12/23/f2c7743c4712aaeaa4abf694/statistik-penyediaan-makanan-dan-minuman-2023.html</w:t>
              </w:r>
            </w:p>
            <w:p w14:paraId="1239BF22" w14:textId="77777777" w:rsidR="009C636A" w:rsidRPr="009C636A" w:rsidRDefault="009C636A" w:rsidP="00D21844">
              <w:pPr>
                <w:pStyle w:val="Bibliography"/>
                <w:spacing w:after="120" w:line="240" w:lineRule="auto"/>
                <w:ind w:left="720" w:hanging="720"/>
                <w:jc w:val="both"/>
                <w:rPr>
                  <w:rFonts w:ascii="Segoe UI" w:hAnsi="Segoe UI" w:cs="Segoe UI"/>
                  <w:noProof/>
                  <w:sz w:val="20"/>
                  <w:szCs w:val="24"/>
                </w:rPr>
              </w:pPr>
              <w:r w:rsidRPr="009C636A">
                <w:rPr>
                  <w:rFonts w:ascii="Segoe UI" w:hAnsi="Segoe UI" w:cs="Segoe UI"/>
                  <w:noProof/>
                  <w:sz w:val="20"/>
                  <w:szCs w:val="24"/>
                </w:rPr>
                <w:lastRenderedPageBreak/>
                <w:t xml:space="preserve">Damayanti, R., &amp; Sucipto, A. (2022). The effect of profitability, liquidity, and leverage on firm value with dividend policy as intervening variable. </w:t>
              </w:r>
              <w:r w:rsidRPr="009C636A">
                <w:rPr>
                  <w:rFonts w:ascii="Segoe UI" w:hAnsi="Segoe UI" w:cs="Segoe UI"/>
                  <w:i/>
                  <w:iCs/>
                  <w:noProof/>
                  <w:sz w:val="20"/>
                  <w:szCs w:val="24"/>
                </w:rPr>
                <w:t>International Journal of Economics, Business and Accounting Research</w:t>
              </w:r>
              <w:r w:rsidRPr="009C636A">
                <w:rPr>
                  <w:rFonts w:ascii="Segoe UI" w:hAnsi="Segoe UI" w:cs="Segoe UI"/>
                  <w:noProof/>
                  <w:sz w:val="20"/>
                  <w:szCs w:val="24"/>
                </w:rPr>
                <w:t>, 1-15.</w:t>
              </w:r>
            </w:p>
            <w:p w14:paraId="4C662756" w14:textId="77777777" w:rsidR="009C636A" w:rsidRPr="009C636A" w:rsidRDefault="009C636A" w:rsidP="00D21844">
              <w:pPr>
                <w:pStyle w:val="Bibliography"/>
                <w:spacing w:after="120" w:line="240" w:lineRule="auto"/>
                <w:ind w:left="720" w:hanging="720"/>
                <w:jc w:val="both"/>
                <w:rPr>
                  <w:rFonts w:ascii="Segoe UI" w:hAnsi="Segoe UI" w:cs="Segoe UI"/>
                  <w:noProof/>
                  <w:sz w:val="20"/>
                  <w:szCs w:val="24"/>
                </w:rPr>
              </w:pPr>
              <w:r w:rsidRPr="009C636A">
                <w:rPr>
                  <w:rFonts w:ascii="Segoe UI" w:hAnsi="Segoe UI" w:cs="Segoe UI"/>
                  <w:noProof/>
                  <w:sz w:val="20"/>
                  <w:szCs w:val="24"/>
                </w:rPr>
                <w:t xml:space="preserve">DataIndonesia. (2024). </w:t>
              </w:r>
              <w:r w:rsidRPr="009C636A">
                <w:rPr>
                  <w:rFonts w:ascii="Segoe UI" w:hAnsi="Segoe UI" w:cs="Segoe UI"/>
                  <w:i/>
                  <w:iCs/>
                  <w:noProof/>
                  <w:sz w:val="20"/>
                  <w:szCs w:val="24"/>
                </w:rPr>
                <w:t>Data Kinerja Industri Makanan dan Minuman pada 2013-2023.</w:t>
              </w:r>
              <w:r w:rsidRPr="009C636A">
                <w:rPr>
                  <w:rFonts w:ascii="Segoe UI" w:hAnsi="Segoe UI" w:cs="Segoe UI"/>
                  <w:noProof/>
                  <w:sz w:val="20"/>
                  <w:szCs w:val="24"/>
                </w:rPr>
                <w:t xml:space="preserve"> </w:t>
              </w:r>
            </w:p>
            <w:p w14:paraId="05FFD9A0" w14:textId="77777777" w:rsidR="009C636A" w:rsidRPr="009C636A" w:rsidRDefault="009C636A" w:rsidP="00D21844">
              <w:pPr>
                <w:spacing w:after="120" w:line="240" w:lineRule="auto"/>
                <w:jc w:val="both"/>
                <w:rPr>
                  <w:rFonts w:ascii="Segoe UI" w:hAnsi="Segoe UI" w:cs="Segoe UI"/>
                  <w:sz w:val="18"/>
                </w:rPr>
              </w:pPr>
              <w:r w:rsidRPr="009C636A">
                <w:rPr>
                  <w:rFonts w:ascii="Segoe UI" w:eastAsia="Times New Roman" w:hAnsi="Segoe UI" w:cs="Segoe UI"/>
                  <w:sz w:val="20"/>
                  <w:szCs w:val="24"/>
                </w:rPr>
                <w:t>https://dataindonesia.id/industri-perdagangan/detail/data-kinerja-industri-makanan-dan-minuman-pada-20132023</w:t>
              </w:r>
            </w:p>
            <w:p w14:paraId="434C7843" w14:textId="77777777" w:rsidR="009C636A" w:rsidRDefault="009C636A" w:rsidP="00D21844">
              <w:pPr>
                <w:pStyle w:val="Bibliography"/>
                <w:spacing w:after="120" w:line="240" w:lineRule="auto"/>
                <w:ind w:left="720" w:hanging="720"/>
                <w:jc w:val="both"/>
                <w:rPr>
                  <w:rFonts w:ascii="Segoe UI" w:hAnsi="Segoe UI" w:cs="Segoe UI"/>
                  <w:noProof/>
                  <w:sz w:val="20"/>
                  <w:szCs w:val="24"/>
                </w:rPr>
              </w:pPr>
              <w:r w:rsidRPr="009C636A">
                <w:rPr>
                  <w:rFonts w:ascii="Segoe UI" w:hAnsi="Segoe UI" w:cs="Segoe UI"/>
                  <w:noProof/>
                  <w:sz w:val="20"/>
                  <w:szCs w:val="24"/>
                </w:rPr>
                <w:t xml:space="preserve">Ghozali, I. (2018). </w:t>
              </w:r>
              <w:r w:rsidRPr="009C636A">
                <w:rPr>
                  <w:rFonts w:ascii="Segoe UI" w:hAnsi="Segoe UI" w:cs="Segoe UI"/>
                  <w:i/>
                  <w:iCs/>
                  <w:noProof/>
                  <w:sz w:val="20"/>
                  <w:szCs w:val="24"/>
                </w:rPr>
                <w:t>Aplikasi Analisis Multivariate dengan Program IBM SPSS 25 (9th ed.).</w:t>
              </w:r>
              <w:r w:rsidRPr="009C636A">
                <w:rPr>
                  <w:rFonts w:ascii="Segoe UI" w:hAnsi="Segoe UI" w:cs="Segoe UI"/>
                  <w:noProof/>
                  <w:sz w:val="20"/>
                  <w:szCs w:val="24"/>
                </w:rPr>
                <w:t xml:space="preserve"> Semarang: Badan Penerbit Universitas Diponegoro.</w:t>
              </w:r>
            </w:p>
            <w:p w14:paraId="67AE7176" w14:textId="77777777" w:rsidR="009C636A" w:rsidRPr="00B62EC3" w:rsidRDefault="009C636A" w:rsidP="00D21844">
              <w:pPr>
                <w:pStyle w:val="Bibliography"/>
                <w:spacing w:after="120" w:line="240" w:lineRule="auto"/>
                <w:ind w:left="720" w:hanging="720"/>
                <w:jc w:val="both"/>
                <w:rPr>
                  <w:rFonts w:ascii="Segoe UI" w:hAnsi="Segoe UI" w:cs="Segoe UI"/>
                  <w:noProof/>
                  <w:sz w:val="20"/>
                  <w:szCs w:val="24"/>
                </w:rPr>
              </w:pPr>
              <w:r w:rsidRPr="009C636A">
                <w:rPr>
                  <w:rFonts w:ascii="Segoe UI" w:hAnsi="Segoe UI" w:cs="Segoe UI"/>
                  <w:noProof/>
                  <w:sz w:val="20"/>
                  <w:szCs w:val="24"/>
                </w:rPr>
                <w:t xml:space="preserve">Hasanudin, A. I., Primawresti, R. N., &amp; Lestari, T. (2022). The influence of profitability and liquidity on company value with capital structure as moderating variables. </w:t>
              </w:r>
              <w:r w:rsidRPr="009C636A">
                <w:rPr>
                  <w:rFonts w:ascii="Segoe UI" w:hAnsi="Segoe UI" w:cs="Segoe UI"/>
                  <w:i/>
                  <w:iCs/>
                  <w:noProof/>
                  <w:sz w:val="20"/>
                  <w:szCs w:val="24"/>
                </w:rPr>
                <w:t>Journal of Social Science</w:t>
              </w:r>
              <w:r w:rsidRPr="009C636A">
                <w:rPr>
                  <w:rFonts w:ascii="Segoe UI" w:hAnsi="Segoe UI" w:cs="Segoe UI"/>
                  <w:noProof/>
                  <w:sz w:val="20"/>
                  <w:szCs w:val="24"/>
                </w:rPr>
                <w:t>.</w:t>
              </w:r>
            </w:p>
            <w:p w14:paraId="2A43B4E1" w14:textId="77777777" w:rsidR="009C636A" w:rsidRPr="00B62EC3" w:rsidRDefault="00093E34" w:rsidP="00D21844">
              <w:pPr>
                <w:pStyle w:val="Bibliography"/>
                <w:spacing w:after="120" w:line="240" w:lineRule="auto"/>
                <w:ind w:left="720" w:hanging="720"/>
                <w:jc w:val="both"/>
                <w:rPr>
                  <w:rFonts w:ascii="Segoe UI" w:hAnsi="Segoe UI" w:cs="Segoe UI"/>
                  <w:noProof/>
                  <w:sz w:val="20"/>
                  <w:szCs w:val="20"/>
                </w:rPr>
              </w:pPr>
              <w:r w:rsidRPr="009C636A">
                <w:rPr>
                  <w:rFonts w:ascii="Segoe UI" w:hAnsi="Segoe UI" w:cs="Segoe UI"/>
                  <w:sz w:val="20"/>
                  <w:szCs w:val="20"/>
                </w:rPr>
                <w:fldChar w:fldCharType="begin"/>
              </w:r>
              <w:r w:rsidRPr="00395103">
                <w:rPr>
                  <w:rFonts w:ascii="Segoe UI" w:hAnsi="Segoe UI" w:cs="Segoe UI"/>
                  <w:sz w:val="20"/>
                  <w:szCs w:val="20"/>
                  <w:lang w:val="sv-SE"/>
                </w:rPr>
                <w:instrText xml:space="preserve"> BIBLIOGRAPHY </w:instrText>
              </w:r>
              <w:r w:rsidRPr="009C636A">
                <w:rPr>
                  <w:rFonts w:ascii="Segoe UI" w:hAnsi="Segoe UI" w:cs="Segoe UI"/>
                  <w:sz w:val="20"/>
                  <w:szCs w:val="20"/>
                </w:rPr>
                <w:fldChar w:fldCharType="separate"/>
              </w:r>
              <w:r w:rsidRPr="00395103">
                <w:rPr>
                  <w:rFonts w:ascii="Segoe UI" w:hAnsi="Segoe UI" w:cs="Segoe UI"/>
                  <w:noProof/>
                  <w:sz w:val="20"/>
                  <w:szCs w:val="20"/>
                  <w:lang w:val="sv-SE"/>
                </w:rPr>
                <w:t xml:space="preserve">Nasuha, S., Yuliusman, &amp; Kusumastuti, R. (2024). </w:t>
              </w:r>
              <w:r w:rsidRPr="009C636A">
                <w:rPr>
                  <w:rFonts w:ascii="Segoe UI" w:hAnsi="Segoe UI" w:cs="Segoe UI"/>
                  <w:noProof/>
                  <w:sz w:val="20"/>
                  <w:szCs w:val="20"/>
                </w:rPr>
                <w:t xml:space="preserve">The Effect of Capital Structure, FirmSize, and Institutional Ownership on Firm Value with Profitability as a Mediating VariableInPharmaceutical Companies Listed on the Indonesia Stock Exchange in 2020-2023. </w:t>
              </w:r>
              <w:r w:rsidRPr="009C636A">
                <w:rPr>
                  <w:rFonts w:ascii="Segoe UI" w:hAnsi="Segoe UI" w:cs="Segoe UI"/>
                  <w:i/>
                  <w:iCs/>
                  <w:noProof/>
                  <w:sz w:val="20"/>
                  <w:szCs w:val="20"/>
                </w:rPr>
                <w:t>International Journal of Economic Research and financial Accounting (IJERFA)</w:t>
              </w:r>
              <w:r w:rsidRPr="009C636A">
                <w:rPr>
                  <w:rFonts w:ascii="Segoe UI" w:hAnsi="Segoe UI" w:cs="Segoe UI"/>
                  <w:noProof/>
                  <w:sz w:val="20"/>
                  <w:szCs w:val="20"/>
                </w:rPr>
                <w:t>, 69-76.</w:t>
              </w:r>
            </w:p>
            <w:p w14:paraId="027EDCA1" w14:textId="77777777" w:rsidR="00093E34" w:rsidRPr="009C636A" w:rsidRDefault="00093E34" w:rsidP="00D21844">
              <w:pPr>
                <w:pStyle w:val="Bibliography"/>
                <w:spacing w:after="120" w:line="240" w:lineRule="auto"/>
                <w:ind w:left="720" w:hanging="720"/>
                <w:jc w:val="both"/>
                <w:rPr>
                  <w:rFonts w:ascii="Segoe UI" w:hAnsi="Segoe UI" w:cs="Segoe UI"/>
                  <w:noProof/>
                  <w:sz w:val="20"/>
                  <w:szCs w:val="20"/>
                </w:rPr>
              </w:pPr>
              <w:r w:rsidRPr="009C636A">
                <w:rPr>
                  <w:rFonts w:ascii="Segoe UI" w:hAnsi="Segoe UI" w:cs="Segoe UI"/>
                  <w:noProof/>
                  <w:sz w:val="20"/>
                  <w:szCs w:val="20"/>
                </w:rPr>
                <w:t xml:space="preserve">Putri, M. A., Yuliusman, &amp; Rahayu. (2023). The Effect of Profitability, Leverage, Corporate Social Responsibility and Firm Size on Company Value with Good Corporate Governance as a Moderating Variable in Technology Companies Listed on the Bei in 2019-2022. </w:t>
              </w:r>
              <w:r w:rsidRPr="009C636A">
                <w:rPr>
                  <w:rFonts w:ascii="Segoe UI" w:hAnsi="Segoe UI" w:cs="Segoe UI"/>
                  <w:i/>
                  <w:iCs/>
                  <w:noProof/>
                  <w:sz w:val="20"/>
                  <w:szCs w:val="20"/>
                </w:rPr>
                <w:t>Indonesian Journal of Economic &amp; Management Sciences (IJEMS)</w:t>
              </w:r>
              <w:r w:rsidRPr="009C636A">
                <w:rPr>
                  <w:rFonts w:ascii="Segoe UI" w:hAnsi="Segoe UI" w:cs="Segoe UI"/>
                  <w:noProof/>
                  <w:sz w:val="20"/>
                  <w:szCs w:val="20"/>
                </w:rPr>
                <w:t>, 415-436.</w:t>
              </w:r>
            </w:p>
            <w:p w14:paraId="57E2CB80" w14:textId="77777777" w:rsidR="00093E34" w:rsidRPr="00F23725" w:rsidRDefault="00093E34" w:rsidP="00D21844">
              <w:pPr>
                <w:pStyle w:val="Bibliography"/>
                <w:spacing w:after="120" w:line="240" w:lineRule="auto"/>
                <w:ind w:left="720" w:hanging="720"/>
                <w:jc w:val="both"/>
                <w:rPr>
                  <w:rFonts w:ascii="Segoe UI" w:hAnsi="Segoe UI" w:cs="Segoe UI"/>
                  <w:noProof/>
                  <w:sz w:val="20"/>
                  <w:szCs w:val="20"/>
                  <w:lang w:val="sv-SE"/>
                </w:rPr>
              </w:pPr>
              <w:r w:rsidRPr="009C636A">
                <w:rPr>
                  <w:rFonts w:ascii="Segoe UI" w:hAnsi="Segoe UI" w:cs="Segoe UI"/>
                  <w:noProof/>
                  <w:sz w:val="20"/>
                  <w:szCs w:val="20"/>
                </w:rPr>
                <w:t xml:space="preserve">Putri, M. O., Yuliusman, &amp; Yetti, S. (2023). </w:t>
              </w:r>
              <w:r w:rsidRPr="00F23725">
                <w:rPr>
                  <w:rFonts w:ascii="Segoe UI" w:hAnsi="Segoe UI" w:cs="Segoe UI"/>
                  <w:noProof/>
                  <w:sz w:val="20"/>
                  <w:szCs w:val="20"/>
                  <w:lang w:val="pt-BR"/>
                </w:rPr>
                <w:t xml:space="preserve">Pengaruh Rasio Likuiditas, Rasio Profitabilitas, Rasio Solvabilitas, Rasio Aktivitas dan Rasio Pasar Terhadap Harga Saham. </w:t>
              </w:r>
              <w:r w:rsidRPr="00F23725">
                <w:rPr>
                  <w:rFonts w:ascii="Segoe UI" w:hAnsi="Segoe UI" w:cs="Segoe UI"/>
                  <w:i/>
                  <w:iCs/>
                  <w:noProof/>
                  <w:sz w:val="20"/>
                  <w:szCs w:val="20"/>
                  <w:lang w:val="sv-SE"/>
                </w:rPr>
                <w:t>Jurnal Manajemen Terapan dan Keuangan (Mankeu)</w:t>
              </w:r>
              <w:r w:rsidRPr="00F23725">
                <w:rPr>
                  <w:rFonts w:ascii="Segoe UI" w:hAnsi="Segoe UI" w:cs="Segoe UI"/>
                  <w:noProof/>
                  <w:sz w:val="20"/>
                  <w:szCs w:val="20"/>
                  <w:lang w:val="sv-SE"/>
                </w:rPr>
                <w:t>, 557-571.</w:t>
              </w:r>
            </w:p>
            <w:p w14:paraId="32A5E47D" w14:textId="77777777" w:rsidR="00B62EC3" w:rsidRPr="00F23725" w:rsidRDefault="00B62EC3" w:rsidP="00D21844">
              <w:pPr>
                <w:pStyle w:val="Bibliography"/>
                <w:tabs>
                  <w:tab w:val="left" w:pos="3708"/>
                </w:tabs>
                <w:spacing w:after="120" w:line="240" w:lineRule="auto"/>
                <w:ind w:left="720" w:hanging="720"/>
                <w:jc w:val="both"/>
                <w:rPr>
                  <w:rFonts w:ascii="Segoe UI" w:hAnsi="Segoe UI" w:cs="Segoe UI"/>
                  <w:noProof/>
                  <w:sz w:val="20"/>
                  <w:szCs w:val="24"/>
                  <w:lang w:val="sv-SE"/>
                </w:rPr>
              </w:pPr>
              <w:r w:rsidRPr="00F23725">
                <w:rPr>
                  <w:rFonts w:ascii="Segoe UI" w:hAnsi="Segoe UI" w:cs="Segoe UI"/>
                  <w:noProof/>
                  <w:sz w:val="20"/>
                  <w:szCs w:val="24"/>
                  <w:lang w:val="sv-SE"/>
                </w:rPr>
                <w:t xml:space="preserve">Purnama, S. E., Ilham, R. N., Putri, D. E., &amp; Syahputri, A. (2022). Kebijakan Dividen Sebagai Pemediasi Pengaruh Antara Leverage Dan Profitabilitas Terhadap Nilai Perusahaan Pada Perusahaan Indeks LQ 45. </w:t>
              </w:r>
              <w:r w:rsidRPr="00F23725">
                <w:rPr>
                  <w:rFonts w:ascii="Segoe UI" w:hAnsi="Segoe UI" w:cs="Segoe UI"/>
                  <w:i/>
                  <w:iCs/>
                  <w:noProof/>
                  <w:sz w:val="20"/>
                  <w:szCs w:val="24"/>
                  <w:lang w:val="sv-SE"/>
                </w:rPr>
                <w:t>Jurnal Akuntansi dan Pajak</w:t>
              </w:r>
              <w:r w:rsidRPr="00F23725">
                <w:rPr>
                  <w:rFonts w:ascii="Segoe UI" w:hAnsi="Segoe UI" w:cs="Segoe UI"/>
                  <w:noProof/>
                  <w:sz w:val="20"/>
                  <w:szCs w:val="24"/>
                  <w:lang w:val="sv-SE"/>
                </w:rPr>
                <w:t>.</w:t>
              </w:r>
            </w:p>
            <w:p w14:paraId="213B6AFA" w14:textId="77777777" w:rsidR="00093E34" w:rsidRPr="009C636A" w:rsidRDefault="00093E34" w:rsidP="00D21844">
              <w:pPr>
                <w:pStyle w:val="Bibliography"/>
                <w:spacing w:after="120" w:line="240" w:lineRule="auto"/>
                <w:ind w:left="720" w:hanging="720"/>
                <w:jc w:val="both"/>
                <w:rPr>
                  <w:rFonts w:ascii="Segoe UI" w:hAnsi="Segoe UI" w:cs="Segoe UI"/>
                  <w:noProof/>
                  <w:sz w:val="20"/>
                  <w:szCs w:val="20"/>
                </w:rPr>
              </w:pPr>
              <w:r w:rsidRPr="00F23725">
                <w:rPr>
                  <w:rFonts w:ascii="Segoe UI" w:hAnsi="Segoe UI" w:cs="Segoe UI"/>
                  <w:noProof/>
                  <w:sz w:val="20"/>
                  <w:szCs w:val="20"/>
                  <w:lang w:val="sv-SE"/>
                </w:rPr>
                <w:t xml:space="preserve">Yuliusman, &amp; Kusuma, I. L. (2020). Hubungan Good Corporate Governancedengan Nilai Perusahaan yang Dimoderasi Oleh Pengungkapan Corporate Social Responsibilitydan Profitabilitas. </w:t>
              </w:r>
              <w:r w:rsidRPr="009C636A">
                <w:rPr>
                  <w:rFonts w:ascii="Segoe UI" w:hAnsi="Segoe UI" w:cs="Segoe UI"/>
                  <w:i/>
                  <w:iCs/>
                  <w:noProof/>
                  <w:sz w:val="20"/>
                  <w:szCs w:val="20"/>
                </w:rPr>
                <w:t>Jurnal Akuntansi dan Pajak</w:t>
              </w:r>
              <w:r w:rsidRPr="009C636A">
                <w:rPr>
                  <w:rFonts w:ascii="Segoe UI" w:hAnsi="Segoe UI" w:cs="Segoe UI"/>
                  <w:noProof/>
                  <w:sz w:val="20"/>
                  <w:szCs w:val="20"/>
                </w:rPr>
                <w:t>, 91-102.</w:t>
              </w:r>
            </w:p>
            <w:p w14:paraId="7F83AAF2" w14:textId="77777777" w:rsidR="004F02C1" w:rsidRPr="00D21844" w:rsidRDefault="00093E34" w:rsidP="00D21844">
              <w:pPr>
                <w:spacing w:after="120" w:line="240" w:lineRule="auto"/>
                <w:jc w:val="both"/>
              </w:pPr>
              <w:r w:rsidRPr="009C636A">
                <w:rPr>
                  <w:rFonts w:ascii="Segoe UI" w:hAnsi="Segoe UI" w:cs="Segoe UI"/>
                  <w:b/>
                  <w:bCs/>
                  <w:noProof/>
                  <w:sz w:val="20"/>
                  <w:szCs w:val="20"/>
                </w:rPr>
                <w:fldChar w:fldCharType="end"/>
              </w:r>
            </w:p>
          </w:sdtContent>
        </w:sdt>
      </w:sdtContent>
    </w:sdt>
    <w:p w14:paraId="7941F39B" w14:textId="77777777" w:rsidR="004F02C1" w:rsidRPr="009252C0" w:rsidRDefault="004F02C1" w:rsidP="004F02C1">
      <w:pPr>
        <w:pStyle w:val="NoSpacing"/>
        <w:spacing w:after="120"/>
        <w:jc w:val="both"/>
        <w:rPr>
          <w:rFonts w:ascii="Segoe UI" w:hAnsi="Segoe UI" w:cs="Segoe UI"/>
          <w:bCs/>
          <w:szCs w:val="24"/>
        </w:rPr>
      </w:pPr>
    </w:p>
    <w:sectPr w:rsidR="004F02C1" w:rsidRPr="009252C0" w:rsidSect="00F23725">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1418" w:left="1418" w:header="851" w:footer="567" w:gutter="0"/>
      <w:pgNumType w:start="5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085A" w14:textId="77777777" w:rsidR="00D95A43" w:rsidRDefault="00D95A43" w:rsidP="009E52D6">
      <w:pPr>
        <w:spacing w:after="0" w:line="240" w:lineRule="auto"/>
      </w:pPr>
      <w:r>
        <w:separator/>
      </w:r>
    </w:p>
  </w:endnote>
  <w:endnote w:type="continuationSeparator" w:id="0">
    <w:p w14:paraId="22553EEE" w14:textId="77777777" w:rsidR="00D95A43" w:rsidRDefault="00D95A43" w:rsidP="009E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213171"/>
      <w:docPartObj>
        <w:docPartGallery w:val="Page Numbers (Bottom of Page)"/>
        <w:docPartUnique/>
      </w:docPartObj>
    </w:sdtPr>
    <w:sdtEndPr>
      <w:rPr>
        <w:noProof/>
      </w:rPr>
    </w:sdtEndPr>
    <w:sdtContent>
      <w:p w14:paraId="78898583" w14:textId="77777777" w:rsidR="00A315A3" w:rsidRDefault="00A315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3E814" w14:textId="77777777" w:rsidR="00A315A3" w:rsidRDefault="00A31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170943"/>
      <w:docPartObj>
        <w:docPartGallery w:val="Page Numbers (Bottom of Page)"/>
        <w:docPartUnique/>
      </w:docPartObj>
    </w:sdtPr>
    <w:sdtEndPr>
      <w:rPr>
        <w:noProof/>
      </w:rPr>
    </w:sdtEndPr>
    <w:sdtContent>
      <w:p w14:paraId="379DE6E6" w14:textId="77777777" w:rsidR="00A315A3" w:rsidRDefault="00A315A3">
        <w:pPr>
          <w:pStyle w:val="Footer"/>
          <w:jc w:val="center"/>
        </w:pPr>
        <w:r>
          <w:fldChar w:fldCharType="begin"/>
        </w:r>
        <w:r>
          <w:instrText xml:space="preserve"> PAGE   \* MERGEFORMAT </w:instrText>
        </w:r>
        <w:r>
          <w:fldChar w:fldCharType="separate"/>
        </w:r>
        <w:r w:rsidR="00845D5A">
          <w:rPr>
            <w:noProof/>
          </w:rPr>
          <w:t>2</w:t>
        </w:r>
        <w:r>
          <w:rPr>
            <w:noProof/>
          </w:rPr>
          <w:fldChar w:fldCharType="end"/>
        </w:r>
      </w:p>
    </w:sdtContent>
  </w:sdt>
  <w:p w14:paraId="3FAFC492" w14:textId="77777777" w:rsidR="00A315A3" w:rsidRDefault="00A31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145D" w14:textId="77777777" w:rsidR="00A315A3" w:rsidRDefault="00A315A3">
    <w:pPr>
      <w:pStyle w:val="Foote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843"/>
    </w:tblGrid>
    <w:tr w:rsidR="00A315A3" w:rsidRPr="00615186" w14:paraId="024AB91B" w14:textId="77777777" w:rsidTr="00A87E7E">
      <w:tc>
        <w:tcPr>
          <w:tcW w:w="7513" w:type="dxa"/>
          <w:tcBorders>
            <w:top w:val="single" w:sz="6" w:space="0" w:color="215868" w:themeColor="accent5" w:themeShade="80"/>
          </w:tcBorders>
          <w:vAlign w:val="center"/>
        </w:tcPr>
        <w:p w14:paraId="2A4B2AFF" w14:textId="77777777" w:rsidR="00A315A3" w:rsidRPr="00615186" w:rsidRDefault="00A315A3" w:rsidP="00A87E7E">
          <w:pPr>
            <w:spacing w:line="276" w:lineRule="auto"/>
            <w:jc w:val="right"/>
            <w:rPr>
              <w:rFonts w:ascii="Segoe UI" w:hAnsi="Segoe UI" w:cs="Segoe UI"/>
              <w:noProof/>
              <w:color w:val="984806" w:themeColor="accent6" w:themeShade="80"/>
              <w:sz w:val="18"/>
              <w:szCs w:val="18"/>
            </w:rPr>
          </w:pPr>
          <w:r w:rsidRPr="00615186">
            <w:rPr>
              <w:rFonts w:ascii="Segoe UI" w:hAnsi="Segoe UI" w:cs="Segoe UI"/>
              <w:color w:val="984806" w:themeColor="accent6" w:themeShade="80"/>
              <w:sz w:val="18"/>
              <w:szCs w:val="18"/>
            </w:rPr>
            <w:t>This</w:t>
          </w:r>
          <w:r w:rsidRPr="00615186">
            <w:rPr>
              <w:rFonts w:ascii="Segoe UI" w:hAnsi="Segoe UI" w:cs="Segoe UI"/>
              <w:iCs/>
              <w:color w:val="984806" w:themeColor="accent6" w:themeShade="80"/>
              <w:sz w:val="18"/>
              <w:szCs w:val="18"/>
            </w:rPr>
            <w:t xml:space="preserve"> is an open access article under the </w:t>
          </w:r>
          <w:hyperlink r:id="rId1" w:history="1">
            <w:r w:rsidRPr="00615186">
              <w:rPr>
                <w:rStyle w:val="Hyperlink"/>
                <w:rFonts w:ascii="Segoe UI" w:hAnsi="Segoe UI" w:cs="Segoe UI"/>
                <w:color w:val="984806" w:themeColor="accent6" w:themeShade="80"/>
                <w:sz w:val="18"/>
                <w:szCs w:val="18"/>
              </w:rPr>
              <w:t>CC BY-SA</w:t>
            </w:r>
          </w:hyperlink>
          <w:r w:rsidRPr="00615186">
            <w:rPr>
              <w:rFonts w:ascii="Segoe UI" w:hAnsi="Segoe UI" w:cs="Segoe UI"/>
              <w:iCs/>
              <w:color w:val="984806" w:themeColor="accent6" w:themeShade="80"/>
              <w:sz w:val="18"/>
              <w:szCs w:val="18"/>
            </w:rPr>
            <w:t xml:space="preserve"> license.</w:t>
          </w:r>
          <w:r w:rsidRPr="00615186">
            <w:rPr>
              <w:rFonts w:ascii="Segoe UI" w:hAnsi="Segoe UI" w:cs="Segoe UI"/>
              <w:noProof/>
              <w:color w:val="984806" w:themeColor="accent6" w:themeShade="80"/>
              <w:sz w:val="18"/>
              <w:szCs w:val="18"/>
            </w:rPr>
            <w:t xml:space="preserve"> </w:t>
          </w:r>
        </w:p>
        <w:p w14:paraId="20BD522E" w14:textId="77777777" w:rsidR="00A315A3" w:rsidRPr="00615186" w:rsidRDefault="00A315A3" w:rsidP="00725BE4">
          <w:pPr>
            <w:pStyle w:val="Footer"/>
            <w:jc w:val="right"/>
            <w:rPr>
              <w:rFonts w:ascii="Segoe UI" w:hAnsi="Segoe UI" w:cs="Segoe UI"/>
              <w:color w:val="984806" w:themeColor="accent6" w:themeShade="80"/>
            </w:rPr>
          </w:pPr>
          <w:r w:rsidRPr="00615186">
            <w:rPr>
              <w:rFonts w:ascii="Segoe UI" w:hAnsi="Segoe UI" w:cs="Segoe UI"/>
              <w:color w:val="984806" w:themeColor="accent6" w:themeShade="80"/>
              <w:sz w:val="18"/>
              <w:szCs w:val="18"/>
            </w:rPr>
            <w:t>Copyright © 20</w:t>
          </w:r>
          <w:r w:rsidR="00F23725">
            <w:rPr>
              <w:rFonts w:ascii="Segoe UI" w:hAnsi="Segoe UI" w:cs="Segoe UI"/>
              <w:color w:val="984806" w:themeColor="accent6" w:themeShade="80"/>
              <w:sz w:val="18"/>
              <w:szCs w:val="18"/>
            </w:rPr>
            <w:t>25</w:t>
          </w:r>
          <w:r w:rsidRPr="00615186">
            <w:rPr>
              <w:rFonts w:ascii="Segoe UI" w:hAnsi="Segoe UI" w:cs="Segoe UI"/>
              <w:color w:val="984806" w:themeColor="accent6" w:themeShade="80"/>
              <w:sz w:val="18"/>
              <w:szCs w:val="18"/>
            </w:rPr>
            <w:t xml:space="preserve"> by Author</w:t>
          </w:r>
        </w:p>
      </w:tc>
      <w:tc>
        <w:tcPr>
          <w:tcW w:w="1843" w:type="dxa"/>
          <w:tcBorders>
            <w:top w:val="single" w:sz="6" w:space="0" w:color="215868" w:themeColor="accent5" w:themeShade="80"/>
          </w:tcBorders>
        </w:tcPr>
        <w:p w14:paraId="1A066483" w14:textId="77777777" w:rsidR="00A315A3" w:rsidRPr="00615186" w:rsidRDefault="00A315A3" w:rsidP="00A87E7E">
          <w:pPr>
            <w:pStyle w:val="Footer"/>
            <w:spacing w:before="60" w:after="60"/>
            <w:rPr>
              <w:rFonts w:ascii="Segoe UI" w:hAnsi="Segoe UI" w:cs="Segoe UI"/>
              <w:color w:val="984806" w:themeColor="accent6" w:themeShade="80"/>
            </w:rPr>
          </w:pPr>
          <w:r w:rsidRPr="00615186">
            <w:rPr>
              <w:rFonts w:ascii="Segoe UI" w:hAnsi="Segoe UI" w:cs="Segoe UI"/>
              <w:noProof/>
              <w:color w:val="984806" w:themeColor="accent6" w:themeShade="80"/>
              <w:sz w:val="26"/>
            </w:rPr>
            <w:drawing>
              <wp:inline distT="0" distB="0" distL="0" distR="0" wp14:anchorId="60A3B5CE" wp14:editId="03828478">
                <wp:extent cx="921235" cy="3094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9075" cy="315486"/>
                        </a:xfrm>
                        <a:prstGeom prst="rect">
                          <a:avLst/>
                        </a:prstGeom>
                        <a:noFill/>
                        <a:ln>
                          <a:noFill/>
                        </a:ln>
                      </pic:spPr>
                    </pic:pic>
                  </a:graphicData>
                </a:graphic>
              </wp:inline>
            </w:drawing>
          </w:r>
        </w:p>
      </w:tc>
    </w:tr>
  </w:tbl>
  <w:p w14:paraId="07ABE72D" w14:textId="77777777" w:rsidR="00A315A3" w:rsidRDefault="00A31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B4C4" w14:textId="77777777" w:rsidR="00D95A43" w:rsidRDefault="00D95A43" w:rsidP="009E52D6">
      <w:pPr>
        <w:spacing w:after="0" w:line="240" w:lineRule="auto"/>
      </w:pPr>
      <w:r>
        <w:separator/>
      </w:r>
    </w:p>
  </w:footnote>
  <w:footnote w:type="continuationSeparator" w:id="0">
    <w:p w14:paraId="4167BBA4" w14:textId="77777777" w:rsidR="00D95A43" w:rsidRDefault="00D95A43" w:rsidP="009E5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9" w:type="dxa"/>
      <w:jc w:val="center"/>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67"/>
      <w:gridCol w:w="8195"/>
      <w:gridCol w:w="567"/>
    </w:tblGrid>
    <w:tr w:rsidR="00A315A3" w:rsidRPr="00615186" w14:paraId="2E54F092" w14:textId="77777777" w:rsidTr="00995832">
      <w:trPr>
        <w:jc w:val="center"/>
      </w:trPr>
      <w:tc>
        <w:tcPr>
          <w:tcW w:w="567" w:type="dxa"/>
          <w:tcBorders>
            <w:bottom w:val="single" w:sz="4" w:space="0" w:color="215868" w:themeColor="accent5" w:themeShade="80"/>
          </w:tcBorders>
        </w:tcPr>
        <w:sdt>
          <w:sdtPr>
            <w:rPr>
              <w:rFonts w:ascii="Segoe UI" w:hAnsi="Segoe UI" w:cs="Segoe UI"/>
              <w:color w:val="984806" w:themeColor="accent6" w:themeShade="80"/>
              <w:sz w:val="18"/>
              <w:szCs w:val="18"/>
            </w:rPr>
            <w:id w:val="-1715034956"/>
            <w:docPartObj>
              <w:docPartGallery w:val="Page Numbers (Top of Page)"/>
              <w:docPartUnique/>
            </w:docPartObj>
          </w:sdtPr>
          <w:sdtContent>
            <w:p w14:paraId="69021FE3" w14:textId="77777777" w:rsidR="00A315A3" w:rsidRPr="00615186" w:rsidRDefault="00A315A3" w:rsidP="004F02C1">
              <w:pPr>
                <w:pStyle w:val="Header"/>
                <w:rPr>
                  <w:rFonts w:ascii="Segoe UI" w:hAnsi="Segoe UI" w:cs="Segoe UI"/>
                  <w:color w:val="984806" w:themeColor="accent6" w:themeShade="80"/>
                  <w:sz w:val="18"/>
                  <w:szCs w:val="18"/>
                </w:rPr>
              </w:pPr>
              <w:r w:rsidRPr="00615186">
                <w:rPr>
                  <w:rFonts w:ascii="Segoe UI" w:hAnsi="Segoe UI" w:cs="Segoe UI"/>
                  <w:color w:val="984806" w:themeColor="accent6" w:themeShade="80"/>
                  <w:sz w:val="18"/>
                  <w:szCs w:val="18"/>
                </w:rPr>
                <w:fldChar w:fldCharType="begin"/>
              </w:r>
              <w:r w:rsidRPr="00615186">
                <w:rPr>
                  <w:rFonts w:ascii="Segoe UI" w:hAnsi="Segoe UI" w:cs="Segoe UI"/>
                  <w:color w:val="984806" w:themeColor="accent6" w:themeShade="80"/>
                  <w:sz w:val="18"/>
                  <w:szCs w:val="18"/>
                </w:rPr>
                <w:instrText xml:space="preserve"> PAGE   \* MERGEFORMAT </w:instrText>
              </w:r>
              <w:r w:rsidRPr="00615186">
                <w:rPr>
                  <w:rFonts w:ascii="Segoe UI" w:hAnsi="Segoe UI" w:cs="Segoe UI"/>
                  <w:color w:val="984806" w:themeColor="accent6" w:themeShade="80"/>
                  <w:sz w:val="18"/>
                  <w:szCs w:val="18"/>
                </w:rPr>
                <w:fldChar w:fldCharType="separate"/>
              </w:r>
              <w:r>
                <w:rPr>
                  <w:rFonts w:ascii="Segoe UI" w:hAnsi="Segoe UI" w:cs="Segoe UI"/>
                  <w:noProof/>
                  <w:color w:val="984806" w:themeColor="accent6" w:themeShade="80"/>
                  <w:sz w:val="18"/>
                  <w:szCs w:val="18"/>
                </w:rPr>
                <w:t>2</w:t>
              </w:r>
              <w:r w:rsidRPr="00615186">
                <w:rPr>
                  <w:rFonts w:ascii="Segoe UI" w:hAnsi="Segoe UI" w:cs="Segoe UI"/>
                  <w:color w:val="984806" w:themeColor="accent6" w:themeShade="80"/>
                  <w:sz w:val="18"/>
                  <w:szCs w:val="18"/>
                </w:rPr>
                <w:fldChar w:fldCharType="end"/>
              </w:r>
            </w:p>
          </w:sdtContent>
        </w:sdt>
      </w:tc>
      <w:tc>
        <w:tcPr>
          <w:tcW w:w="8195" w:type="dxa"/>
          <w:tcBorders>
            <w:bottom w:val="single" w:sz="4" w:space="0" w:color="215868" w:themeColor="accent5" w:themeShade="80"/>
          </w:tcBorders>
        </w:tcPr>
        <w:p w14:paraId="118E4293" w14:textId="77777777" w:rsidR="00A315A3" w:rsidRPr="00615186" w:rsidRDefault="00A315A3" w:rsidP="00E81F39">
          <w:pPr>
            <w:pStyle w:val="Header"/>
            <w:spacing w:after="120"/>
            <w:jc w:val="right"/>
            <w:rPr>
              <w:rFonts w:ascii="Segoe UI" w:hAnsi="Segoe UI" w:cs="Segoe UI"/>
              <w:color w:val="984806" w:themeColor="accent6" w:themeShade="80"/>
              <w:sz w:val="18"/>
              <w:szCs w:val="18"/>
            </w:rPr>
          </w:pPr>
          <w:r w:rsidRPr="00C562A0">
            <w:rPr>
              <w:rFonts w:ascii="Segoe UI" w:hAnsi="Segoe UI" w:cs="Segoe UI"/>
              <w:b/>
              <w:color w:val="984806" w:themeColor="accent6" w:themeShade="80"/>
              <w:sz w:val="16"/>
              <w:szCs w:val="18"/>
            </w:rPr>
            <w:t>Journal of Innovation in Management, Accounting and Business</w:t>
          </w:r>
          <w:r w:rsidRPr="00615186">
            <w:rPr>
              <w:rFonts w:ascii="Segoe UI" w:hAnsi="Segoe UI" w:cs="Segoe UI"/>
              <w:color w:val="984806" w:themeColor="accent6" w:themeShade="80"/>
              <w:sz w:val="16"/>
              <w:szCs w:val="18"/>
            </w:rPr>
            <w:t>, x(x), 20xx, pp. xx – xx</w:t>
          </w:r>
        </w:p>
      </w:tc>
      <w:tc>
        <w:tcPr>
          <w:tcW w:w="567" w:type="dxa"/>
        </w:tcPr>
        <w:p w14:paraId="199CC597" w14:textId="77777777" w:rsidR="00A315A3" w:rsidRPr="00615186" w:rsidRDefault="00A315A3" w:rsidP="00A87E7E">
          <w:pPr>
            <w:pStyle w:val="Header"/>
            <w:jc w:val="right"/>
            <w:rPr>
              <w:rFonts w:ascii="Segoe UI" w:hAnsi="Segoe UI" w:cs="Segoe UI"/>
              <w:color w:val="984806" w:themeColor="accent6" w:themeShade="80"/>
              <w:sz w:val="18"/>
              <w:szCs w:val="18"/>
            </w:rPr>
          </w:pPr>
        </w:p>
      </w:tc>
    </w:tr>
  </w:tbl>
  <w:p w14:paraId="0B9DEC28" w14:textId="77777777" w:rsidR="00A315A3" w:rsidRDefault="00A31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9"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195"/>
      <w:gridCol w:w="567"/>
    </w:tblGrid>
    <w:tr w:rsidR="00A315A3" w:rsidRPr="00615186" w14:paraId="2BC4202E" w14:textId="77777777" w:rsidTr="004F02C1">
      <w:trPr>
        <w:jc w:val="center"/>
      </w:trPr>
      <w:tc>
        <w:tcPr>
          <w:tcW w:w="567" w:type="dxa"/>
        </w:tcPr>
        <w:p w14:paraId="00C61CAE" w14:textId="77777777" w:rsidR="00A315A3" w:rsidRPr="00615186" w:rsidRDefault="00A315A3" w:rsidP="00ED0DD1">
          <w:pPr>
            <w:pStyle w:val="Header"/>
            <w:jc w:val="center"/>
            <w:rPr>
              <w:rFonts w:ascii="Segoe UI" w:hAnsi="Segoe UI" w:cs="Segoe UI"/>
              <w:color w:val="984806" w:themeColor="accent6" w:themeShade="80"/>
              <w:sz w:val="16"/>
              <w:szCs w:val="16"/>
            </w:rPr>
          </w:pPr>
        </w:p>
      </w:tc>
      <w:tc>
        <w:tcPr>
          <w:tcW w:w="8195" w:type="dxa"/>
        </w:tcPr>
        <w:p w14:paraId="4B46ED71" w14:textId="77777777" w:rsidR="00A315A3" w:rsidRPr="00615186" w:rsidRDefault="00A315A3" w:rsidP="00C562A0">
          <w:pPr>
            <w:pStyle w:val="Header"/>
            <w:spacing w:after="120"/>
            <w:jc w:val="center"/>
            <w:rPr>
              <w:rFonts w:ascii="Segoe UI" w:hAnsi="Segoe UI" w:cs="Segoe UI"/>
              <w:color w:val="984806" w:themeColor="accent6" w:themeShade="80"/>
              <w:sz w:val="16"/>
              <w:szCs w:val="16"/>
            </w:rPr>
          </w:pPr>
          <w:r w:rsidRPr="00C562A0">
            <w:rPr>
              <w:rFonts w:ascii="Segoe UI" w:hAnsi="Segoe UI" w:cs="Segoe UI"/>
              <w:b/>
              <w:color w:val="984806" w:themeColor="accent6" w:themeShade="80"/>
              <w:sz w:val="16"/>
              <w:szCs w:val="16"/>
            </w:rPr>
            <w:t>Journal of Innovation in Management, Accounting and Business</w:t>
          </w:r>
          <w:r w:rsidRPr="00615186">
            <w:rPr>
              <w:rFonts w:ascii="Segoe UI" w:hAnsi="Segoe UI" w:cs="Segoe UI"/>
              <w:color w:val="984806" w:themeColor="accent6" w:themeShade="80"/>
              <w:sz w:val="16"/>
              <w:szCs w:val="16"/>
            </w:rPr>
            <w:t xml:space="preserve">, </w:t>
          </w:r>
          <w:r w:rsidR="00F23725">
            <w:rPr>
              <w:rFonts w:ascii="Segoe UI" w:hAnsi="Segoe UI" w:cs="Segoe UI"/>
              <w:color w:val="984806" w:themeColor="accent6" w:themeShade="80"/>
              <w:sz w:val="16"/>
              <w:szCs w:val="16"/>
            </w:rPr>
            <w:t>4</w:t>
          </w:r>
          <w:r w:rsidRPr="00615186">
            <w:rPr>
              <w:rFonts w:ascii="Segoe UI" w:hAnsi="Segoe UI" w:cs="Segoe UI"/>
              <w:color w:val="984806" w:themeColor="accent6" w:themeShade="80"/>
              <w:sz w:val="16"/>
              <w:szCs w:val="16"/>
            </w:rPr>
            <w:t>(</w:t>
          </w:r>
          <w:r w:rsidR="00F23725">
            <w:rPr>
              <w:rFonts w:ascii="Segoe UI" w:hAnsi="Segoe UI" w:cs="Segoe UI"/>
              <w:color w:val="984806" w:themeColor="accent6" w:themeShade="80"/>
              <w:sz w:val="16"/>
              <w:szCs w:val="16"/>
            </w:rPr>
            <w:t>3</w:t>
          </w:r>
          <w:r w:rsidRPr="00615186">
            <w:rPr>
              <w:rFonts w:ascii="Segoe UI" w:hAnsi="Segoe UI" w:cs="Segoe UI"/>
              <w:color w:val="984806" w:themeColor="accent6" w:themeShade="80"/>
              <w:sz w:val="16"/>
              <w:szCs w:val="16"/>
            </w:rPr>
            <w:t>), 20</w:t>
          </w:r>
          <w:r w:rsidR="00F23725">
            <w:rPr>
              <w:rFonts w:ascii="Segoe UI" w:hAnsi="Segoe UI" w:cs="Segoe UI"/>
              <w:color w:val="984806" w:themeColor="accent6" w:themeShade="80"/>
              <w:sz w:val="16"/>
              <w:szCs w:val="16"/>
            </w:rPr>
            <w:t>25</w:t>
          </w:r>
          <w:r w:rsidRPr="00615186">
            <w:rPr>
              <w:rFonts w:ascii="Segoe UI" w:hAnsi="Segoe UI" w:cs="Segoe UI"/>
              <w:color w:val="984806" w:themeColor="accent6" w:themeShade="80"/>
              <w:sz w:val="16"/>
              <w:szCs w:val="16"/>
            </w:rPr>
            <w:t xml:space="preserve">, pp. </w:t>
          </w:r>
          <w:r w:rsidR="00F23725">
            <w:rPr>
              <w:rFonts w:ascii="Segoe UI" w:hAnsi="Segoe UI" w:cs="Segoe UI"/>
              <w:color w:val="984806" w:themeColor="accent6" w:themeShade="80"/>
              <w:sz w:val="16"/>
              <w:szCs w:val="16"/>
            </w:rPr>
            <w:t>563</w:t>
          </w:r>
          <w:r w:rsidRPr="00615186">
            <w:rPr>
              <w:rFonts w:ascii="Segoe UI" w:hAnsi="Segoe UI" w:cs="Segoe UI"/>
              <w:color w:val="984806" w:themeColor="accent6" w:themeShade="80"/>
              <w:sz w:val="16"/>
              <w:szCs w:val="16"/>
            </w:rPr>
            <w:t xml:space="preserve"> – </w:t>
          </w:r>
          <w:r w:rsidR="00F23725">
            <w:rPr>
              <w:rFonts w:ascii="Segoe UI" w:hAnsi="Segoe UI" w:cs="Segoe UI"/>
              <w:color w:val="984806" w:themeColor="accent6" w:themeShade="80"/>
              <w:sz w:val="16"/>
              <w:szCs w:val="16"/>
            </w:rPr>
            <w:t>574</w:t>
          </w:r>
        </w:p>
      </w:tc>
      <w:tc>
        <w:tcPr>
          <w:tcW w:w="567" w:type="dxa"/>
        </w:tcPr>
        <w:p w14:paraId="7B0FE4A9" w14:textId="77777777" w:rsidR="00A315A3" w:rsidRPr="00615186" w:rsidRDefault="00A315A3" w:rsidP="004F02C1">
          <w:pPr>
            <w:pStyle w:val="Header"/>
            <w:jc w:val="right"/>
            <w:rPr>
              <w:rFonts w:ascii="Segoe UI" w:hAnsi="Segoe UI" w:cs="Segoe UI"/>
              <w:color w:val="984806" w:themeColor="accent6" w:themeShade="80"/>
              <w:sz w:val="16"/>
              <w:szCs w:val="16"/>
            </w:rPr>
          </w:pPr>
        </w:p>
      </w:tc>
    </w:tr>
  </w:tbl>
  <w:p w14:paraId="1E13570F" w14:textId="77777777" w:rsidR="00A315A3" w:rsidRDefault="00A31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7"/>
    </w:tblGrid>
    <w:tr w:rsidR="00A315A3" w:rsidRPr="00F23725" w14:paraId="33571F52" w14:textId="77777777" w:rsidTr="001C4A74">
      <w:tc>
        <w:tcPr>
          <w:tcW w:w="6379" w:type="dxa"/>
          <w:tcBorders>
            <w:bottom w:val="single" w:sz="6" w:space="0" w:color="215868" w:themeColor="accent5" w:themeShade="80"/>
          </w:tcBorders>
        </w:tcPr>
        <w:p w14:paraId="1DBB6F52" w14:textId="77777777" w:rsidR="00A315A3" w:rsidRPr="00615186" w:rsidRDefault="00A315A3" w:rsidP="00F4314A">
          <w:pPr>
            <w:spacing w:line="276" w:lineRule="auto"/>
            <w:rPr>
              <w:rFonts w:ascii="Segoe UI" w:hAnsi="Segoe UI" w:cs="Segoe UI"/>
              <w:b/>
              <w:color w:val="984806" w:themeColor="accent6" w:themeShade="80"/>
              <w:sz w:val="18"/>
              <w:szCs w:val="18"/>
            </w:rPr>
          </w:pPr>
          <w:r w:rsidRPr="00C562A0">
            <w:rPr>
              <w:rFonts w:ascii="Segoe UI" w:hAnsi="Segoe UI" w:cs="Segoe UI"/>
              <w:b/>
              <w:color w:val="984806" w:themeColor="accent6" w:themeShade="80"/>
              <w:sz w:val="18"/>
              <w:szCs w:val="18"/>
            </w:rPr>
            <w:t>Journal of Innovation in Management, Accounting and Business</w:t>
          </w:r>
        </w:p>
        <w:p w14:paraId="3AAA57FC" w14:textId="77777777" w:rsidR="00A315A3" w:rsidRPr="00615186" w:rsidRDefault="00A315A3" w:rsidP="00F4314A">
          <w:pPr>
            <w:spacing w:line="276" w:lineRule="auto"/>
            <w:rPr>
              <w:rStyle w:val="Hyperlink"/>
              <w:rFonts w:ascii="Segoe UI" w:hAnsi="Segoe UI" w:cs="Segoe UI"/>
              <w:color w:val="984806" w:themeColor="accent6" w:themeShade="80"/>
              <w:sz w:val="18"/>
              <w:szCs w:val="18"/>
              <w:u w:val="none"/>
              <w:bdr w:val="none" w:sz="0" w:space="0" w:color="auto" w:frame="1"/>
              <w:shd w:val="clear" w:color="auto" w:fill="FFFFFF"/>
            </w:rPr>
          </w:pPr>
          <w:r w:rsidRPr="00615186">
            <w:rPr>
              <w:rFonts w:ascii="Segoe UI" w:hAnsi="Segoe UI" w:cs="Segoe UI"/>
              <w:color w:val="984806" w:themeColor="accent6" w:themeShade="80"/>
              <w:sz w:val="18"/>
              <w:szCs w:val="18"/>
            </w:rPr>
            <w:t>ISSN</w:t>
          </w:r>
          <w:r>
            <w:rPr>
              <w:rFonts w:ascii="Segoe UI" w:hAnsi="Segoe UI" w:cs="Segoe UI"/>
              <w:color w:val="984806" w:themeColor="accent6" w:themeShade="80"/>
              <w:sz w:val="18"/>
              <w:szCs w:val="18"/>
            </w:rPr>
            <w:t xml:space="preserve"> </w:t>
          </w:r>
          <w:r w:rsidRPr="00B05E36">
            <w:rPr>
              <w:rFonts w:ascii="Segoe UI" w:hAnsi="Segoe UI" w:cs="Segoe UI"/>
              <w:color w:val="984806" w:themeColor="accent6" w:themeShade="80"/>
              <w:sz w:val="18"/>
              <w:szCs w:val="18"/>
            </w:rPr>
            <w:t>2830-7801</w:t>
          </w:r>
          <w:r w:rsidRPr="00615186">
            <w:rPr>
              <w:rStyle w:val="Hyperlink"/>
              <w:rFonts w:ascii="Segoe UI" w:hAnsi="Segoe UI" w:cs="Segoe UI"/>
              <w:color w:val="984806" w:themeColor="accent6" w:themeShade="80"/>
              <w:sz w:val="18"/>
              <w:szCs w:val="18"/>
              <w:u w:val="none"/>
              <w:bdr w:val="none" w:sz="0" w:space="0" w:color="auto" w:frame="1"/>
              <w:shd w:val="clear" w:color="auto" w:fill="FFFFFF"/>
            </w:rPr>
            <w:t xml:space="preserve"> </w:t>
          </w:r>
        </w:p>
        <w:p w14:paraId="33FE250E" w14:textId="77777777" w:rsidR="00A315A3" w:rsidRDefault="00A315A3" w:rsidP="00F4314A">
          <w:pPr>
            <w:spacing w:line="276" w:lineRule="auto"/>
            <w:rPr>
              <w:rFonts w:ascii="Segoe UI" w:hAnsi="Segoe UI" w:cs="Segoe UI"/>
              <w:color w:val="984806" w:themeColor="accent6" w:themeShade="80"/>
              <w:sz w:val="18"/>
              <w:szCs w:val="18"/>
            </w:rPr>
          </w:pPr>
          <w:r w:rsidRPr="00615186">
            <w:rPr>
              <w:rFonts w:ascii="Segoe UI" w:hAnsi="Segoe UI" w:cs="Segoe UI"/>
              <w:color w:val="984806" w:themeColor="accent6" w:themeShade="80"/>
              <w:sz w:val="18"/>
              <w:szCs w:val="18"/>
            </w:rPr>
            <w:t xml:space="preserve">Volume </w:t>
          </w:r>
          <w:r w:rsidR="00F23725">
            <w:rPr>
              <w:rFonts w:ascii="Segoe UI" w:hAnsi="Segoe UI" w:cs="Segoe UI"/>
              <w:color w:val="984806" w:themeColor="accent6" w:themeShade="80"/>
              <w:sz w:val="18"/>
              <w:szCs w:val="18"/>
            </w:rPr>
            <w:t>4</w:t>
          </w:r>
          <w:r w:rsidRPr="00615186">
            <w:rPr>
              <w:rFonts w:ascii="Segoe UI" w:hAnsi="Segoe UI" w:cs="Segoe UI"/>
              <w:color w:val="984806" w:themeColor="accent6" w:themeShade="80"/>
              <w:sz w:val="18"/>
              <w:szCs w:val="18"/>
            </w:rPr>
            <w:t xml:space="preserve">, Issue </w:t>
          </w:r>
          <w:proofErr w:type="gramStart"/>
          <w:r w:rsidR="00F23725">
            <w:rPr>
              <w:rFonts w:ascii="Segoe UI" w:hAnsi="Segoe UI" w:cs="Segoe UI"/>
              <w:color w:val="984806" w:themeColor="accent6" w:themeShade="80"/>
              <w:sz w:val="18"/>
              <w:szCs w:val="18"/>
            </w:rPr>
            <w:t>3</w:t>
          </w:r>
          <w:r w:rsidRPr="00615186">
            <w:rPr>
              <w:rFonts w:ascii="Segoe UI" w:hAnsi="Segoe UI" w:cs="Segoe UI"/>
              <w:color w:val="984806" w:themeColor="accent6" w:themeShade="80"/>
              <w:sz w:val="18"/>
              <w:szCs w:val="18"/>
            </w:rPr>
            <w:t>,  20</w:t>
          </w:r>
          <w:r w:rsidR="00F23725">
            <w:rPr>
              <w:rFonts w:ascii="Segoe UI" w:hAnsi="Segoe UI" w:cs="Segoe UI"/>
              <w:color w:val="984806" w:themeColor="accent6" w:themeShade="80"/>
              <w:sz w:val="18"/>
              <w:szCs w:val="18"/>
            </w:rPr>
            <w:t>25</w:t>
          </w:r>
          <w:proofErr w:type="gramEnd"/>
          <w:r w:rsidRPr="00615186">
            <w:rPr>
              <w:rFonts w:ascii="Segoe UI" w:hAnsi="Segoe UI" w:cs="Segoe UI"/>
              <w:color w:val="984806" w:themeColor="accent6" w:themeShade="80"/>
              <w:sz w:val="18"/>
              <w:szCs w:val="18"/>
            </w:rPr>
            <w:t xml:space="preserve">, pp. </w:t>
          </w:r>
          <w:r w:rsidR="00F23725">
            <w:rPr>
              <w:rFonts w:ascii="Segoe UI" w:hAnsi="Segoe UI" w:cs="Segoe UI"/>
              <w:color w:val="984806" w:themeColor="accent6" w:themeShade="80"/>
              <w:sz w:val="18"/>
              <w:szCs w:val="18"/>
            </w:rPr>
            <w:t>563</w:t>
          </w:r>
          <w:r w:rsidRPr="00615186">
            <w:rPr>
              <w:rFonts w:ascii="Segoe UI" w:hAnsi="Segoe UI" w:cs="Segoe UI"/>
              <w:color w:val="984806" w:themeColor="accent6" w:themeShade="80"/>
              <w:sz w:val="18"/>
              <w:szCs w:val="18"/>
            </w:rPr>
            <w:t xml:space="preserve"> – </w:t>
          </w:r>
          <w:r w:rsidR="00F23725">
            <w:rPr>
              <w:rFonts w:ascii="Segoe UI" w:hAnsi="Segoe UI" w:cs="Segoe UI"/>
              <w:color w:val="984806" w:themeColor="accent6" w:themeShade="80"/>
              <w:sz w:val="18"/>
              <w:szCs w:val="18"/>
            </w:rPr>
            <w:t>574</w:t>
          </w:r>
          <w:r w:rsidRPr="00615186">
            <w:rPr>
              <w:rFonts w:ascii="Segoe UI" w:hAnsi="Segoe UI" w:cs="Segoe UI"/>
              <w:color w:val="984806" w:themeColor="accent6" w:themeShade="80"/>
              <w:sz w:val="18"/>
              <w:szCs w:val="18"/>
            </w:rPr>
            <w:t xml:space="preserve"> </w:t>
          </w:r>
        </w:p>
        <w:p w14:paraId="37E06101" w14:textId="77777777" w:rsidR="00A315A3" w:rsidRPr="00F23725" w:rsidRDefault="00A315A3" w:rsidP="00F4314A">
          <w:pPr>
            <w:spacing w:line="276" w:lineRule="auto"/>
            <w:rPr>
              <w:rFonts w:ascii="Segoe UI" w:hAnsi="Segoe UI" w:cs="Segoe UI"/>
              <w:color w:val="984806" w:themeColor="accent6" w:themeShade="80"/>
              <w:sz w:val="18"/>
              <w:szCs w:val="18"/>
              <w:lang w:val="pt-BR"/>
            </w:rPr>
          </w:pPr>
          <w:r w:rsidRPr="00F23725">
            <w:rPr>
              <w:rFonts w:ascii="Segoe UI" w:hAnsi="Segoe UI" w:cs="Segoe UI"/>
              <w:color w:val="984806" w:themeColor="accent6" w:themeShade="80"/>
              <w:sz w:val="18"/>
              <w:szCs w:val="18"/>
              <w:lang w:val="pt-BR"/>
            </w:rPr>
            <w:t>DOI : https://doi.org/10.56916/jimab.v</w:t>
          </w:r>
          <w:r w:rsidR="00F23725" w:rsidRPr="00F23725">
            <w:rPr>
              <w:rFonts w:ascii="Segoe UI" w:hAnsi="Segoe UI" w:cs="Segoe UI"/>
              <w:color w:val="984806" w:themeColor="accent6" w:themeShade="80"/>
              <w:sz w:val="18"/>
              <w:szCs w:val="18"/>
              <w:lang w:val="pt-BR"/>
            </w:rPr>
            <w:t>4</w:t>
          </w:r>
          <w:r w:rsidRPr="00F23725">
            <w:rPr>
              <w:rFonts w:ascii="Segoe UI" w:hAnsi="Segoe UI" w:cs="Segoe UI"/>
              <w:color w:val="984806" w:themeColor="accent6" w:themeShade="80"/>
              <w:sz w:val="18"/>
              <w:szCs w:val="18"/>
              <w:lang w:val="pt-BR"/>
            </w:rPr>
            <w:t>i</w:t>
          </w:r>
          <w:r w:rsidR="00F23725" w:rsidRPr="00F23725">
            <w:rPr>
              <w:rFonts w:ascii="Segoe UI" w:hAnsi="Segoe UI" w:cs="Segoe UI"/>
              <w:color w:val="984806" w:themeColor="accent6" w:themeShade="80"/>
              <w:sz w:val="18"/>
              <w:szCs w:val="18"/>
              <w:lang w:val="pt-BR"/>
            </w:rPr>
            <w:t>3</w:t>
          </w:r>
          <w:r w:rsidRPr="00F23725">
            <w:rPr>
              <w:rFonts w:ascii="Segoe UI" w:hAnsi="Segoe UI" w:cs="Segoe UI"/>
              <w:color w:val="984806" w:themeColor="accent6" w:themeShade="80"/>
              <w:sz w:val="18"/>
              <w:szCs w:val="18"/>
              <w:lang w:val="pt-BR"/>
            </w:rPr>
            <w:t>.</w:t>
          </w:r>
          <w:r w:rsidR="00F23725" w:rsidRPr="00F23725">
            <w:rPr>
              <w:rFonts w:ascii="Segoe UI" w:hAnsi="Segoe UI" w:cs="Segoe UI"/>
              <w:color w:val="984806" w:themeColor="accent6" w:themeShade="80"/>
              <w:sz w:val="18"/>
              <w:szCs w:val="18"/>
              <w:lang w:val="pt-BR"/>
            </w:rPr>
            <w:t>2605</w:t>
          </w:r>
          <w:r w:rsidRPr="00F23725">
            <w:rPr>
              <w:rFonts w:ascii="Segoe UI" w:hAnsi="Segoe UI" w:cs="Segoe UI"/>
              <w:color w:val="984806" w:themeColor="accent6" w:themeShade="80"/>
              <w:sz w:val="18"/>
              <w:szCs w:val="18"/>
              <w:lang w:val="pt-BR"/>
            </w:rPr>
            <w:t xml:space="preserve"> </w:t>
          </w:r>
        </w:p>
      </w:tc>
      <w:tc>
        <w:tcPr>
          <w:tcW w:w="2977" w:type="dxa"/>
          <w:tcBorders>
            <w:bottom w:val="single" w:sz="6" w:space="0" w:color="215868" w:themeColor="accent5" w:themeShade="80"/>
          </w:tcBorders>
        </w:tcPr>
        <w:p w14:paraId="35F631D0" w14:textId="77777777" w:rsidR="00A315A3" w:rsidRPr="00F23725" w:rsidRDefault="00A315A3" w:rsidP="00A87E7E">
          <w:pPr>
            <w:rPr>
              <w:rFonts w:ascii="Segoe UI" w:hAnsi="Segoe UI" w:cs="Segoe UI"/>
              <w:b/>
              <w:color w:val="984806" w:themeColor="accent6" w:themeShade="80"/>
              <w:sz w:val="24"/>
              <w:szCs w:val="24"/>
              <w:lang w:val="pt-BR"/>
            </w:rPr>
          </w:pPr>
        </w:p>
        <w:p w14:paraId="40E1D938" w14:textId="77777777" w:rsidR="00A315A3" w:rsidRPr="00F23725" w:rsidRDefault="00A315A3" w:rsidP="00A87E7E">
          <w:pPr>
            <w:rPr>
              <w:rFonts w:ascii="Segoe UI" w:hAnsi="Segoe UI" w:cs="Segoe UI"/>
              <w:b/>
              <w:color w:val="984806" w:themeColor="accent6" w:themeShade="80"/>
              <w:sz w:val="24"/>
              <w:szCs w:val="24"/>
              <w:lang w:val="pt-BR"/>
            </w:rPr>
          </w:pPr>
        </w:p>
      </w:tc>
    </w:tr>
  </w:tbl>
  <w:p w14:paraId="30596ECC" w14:textId="77777777" w:rsidR="00A315A3" w:rsidRPr="00F23725" w:rsidRDefault="00A315A3" w:rsidP="00FD6889">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0981"/>
    <w:multiLevelType w:val="hybridMultilevel"/>
    <w:tmpl w:val="DEC2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6A77F1"/>
    <w:multiLevelType w:val="hybridMultilevel"/>
    <w:tmpl w:val="55C27B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0F9366C"/>
    <w:multiLevelType w:val="hybridMultilevel"/>
    <w:tmpl w:val="8192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E59B0"/>
    <w:multiLevelType w:val="hybridMultilevel"/>
    <w:tmpl w:val="A5124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057DB"/>
    <w:multiLevelType w:val="hybridMultilevel"/>
    <w:tmpl w:val="6572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AB6352"/>
    <w:multiLevelType w:val="hybridMultilevel"/>
    <w:tmpl w:val="6F02F74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8917209"/>
    <w:multiLevelType w:val="hybridMultilevel"/>
    <w:tmpl w:val="935A8C48"/>
    <w:lvl w:ilvl="0" w:tplc="3C4EE9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26583"/>
    <w:multiLevelType w:val="hybridMultilevel"/>
    <w:tmpl w:val="E70C4262"/>
    <w:lvl w:ilvl="0" w:tplc="04090019">
      <w:start w:val="1"/>
      <w:numFmt w:val="lowerLetter"/>
      <w:lvlText w:val="%1."/>
      <w:lvlJc w:val="left"/>
      <w:pPr>
        <w:ind w:left="644" w:hanging="360"/>
      </w:pPr>
      <w:rPr>
        <w:rFonts w:hint="default"/>
        <w:i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A152E57"/>
    <w:multiLevelType w:val="hybridMultilevel"/>
    <w:tmpl w:val="55C27B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610B2EB6"/>
    <w:multiLevelType w:val="hybridMultilevel"/>
    <w:tmpl w:val="786E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11E5D"/>
    <w:multiLevelType w:val="hybridMultilevel"/>
    <w:tmpl w:val="31B4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3C420D"/>
    <w:multiLevelType w:val="hybridMultilevel"/>
    <w:tmpl w:val="535AF320"/>
    <w:lvl w:ilvl="0" w:tplc="A9E655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27580"/>
    <w:multiLevelType w:val="hybridMultilevel"/>
    <w:tmpl w:val="5DAE57C8"/>
    <w:lvl w:ilvl="0" w:tplc="2940D22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326444970">
    <w:abstractNumId w:val="4"/>
  </w:num>
  <w:num w:numId="2" w16cid:durableId="630327961">
    <w:abstractNumId w:val="0"/>
  </w:num>
  <w:num w:numId="3" w16cid:durableId="666178559">
    <w:abstractNumId w:val="10"/>
  </w:num>
  <w:num w:numId="4" w16cid:durableId="1687360689">
    <w:abstractNumId w:val="9"/>
  </w:num>
  <w:num w:numId="5" w16cid:durableId="1406100629">
    <w:abstractNumId w:val="6"/>
  </w:num>
  <w:num w:numId="6" w16cid:durableId="1187404902">
    <w:abstractNumId w:val="2"/>
  </w:num>
  <w:num w:numId="7" w16cid:durableId="1145120843">
    <w:abstractNumId w:val="7"/>
  </w:num>
  <w:num w:numId="8" w16cid:durableId="1757823250">
    <w:abstractNumId w:val="11"/>
  </w:num>
  <w:num w:numId="9" w16cid:durableId="1711563450">
    <w:abstractNumId w:val="3"/>
  </w:num>
  <w:num w:numId="10" w16cid:durableId="1810777631">
    <w:abstractNumId w:val="1"/>
  </w:num>
  <w:num w:numId="11" w16cid:durableId="531117863">
    <w:abstractNumId w:val="5"/>
  </w:num>
  <w:num w:numId="12" w16cid:durableId="393697851">
    <w:abstractNumId w:val="12"/>
  </w:num>
  <w:num w:numId="13" w16cid:durableId="873346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1NDcxsTA1MjU3NbJQ0lEKTi0uzszPAykwqgUA/NaW3SwAAAA="/>
  </w:docVars>
  <w:rsids>
    <w:rsidRoot w:val="00F96E1D"/>
    <w:rsid w:val="00093E34"/>
    <w:rsid w:val="00100A8F"/>
    <w:rsid w:val="00114C48"/>
    <w:rsid w:val="00116AB2"/>
    <w:rsid w:val="00132778"/>
    <w:rsid w:val="00140D83"/>
    <w:rsid w:val="0014171C"/>
    <w:rsid w:val="00147232"/>
    <w:rsid w:val="00176F35"/>
    <w:rsid w:val="00177BFF"/>
    <w:rsid w:val="00183FE4"/>
    <w:rsid w:val="001A1D1A"/>
    <w:rsid w:val="001C4A74"/>
    <w:rsid w:val="001D7CB7"/>
    <w:rsid w:val="001E48EB"/>
    <w:rsid w:val="001F070C"/>
    <w:rsid w:val="001F14D8"/>
    <w:rsid w:val="001F6E20"/>
    <w:rsid w:val="00212CCC"/>
    <w:rsid w:val="00217826"/>
    <w:rsid w:val="002276D7"/>
    <w:rsid w:val="00232E37"/>
    <w:rsid w:val="00240320"/>
    <w:rsid w:val="0027131A"/>
    <w:rsid w:val="00280A11"/>
    <w:rsid w:val="00282275"/>
    <w:rsid w:val="002B53B9"/>
    <w:rsid w:val="002D752F"/>
    <w:rsid w:val="002F6D17"/>
    <w:rsid w:val="00312EF7"/>
    <w:rsid w:val="003340E5"/>
    <w:rsid w:val="00362468"/>
    <w:rsid w:val="00380F03"/>
    <w:rsid w:val="00380F9F"/>
    <w:rsid w:val="003858A8"/>
    <w:rsid w:val="00387FED"/>
    <w:rsid w:val="0039157C"/>
    <w:rsid w:val="00395103"/>
    <w:rsid w:val="003A2C8A"/>
    <w:rsid w:val="003A77E5"/>
    <w:rsid w:val="003B0C9D"/>
    <w:rsid w:val="003B566F"/>
    <w:rsid w:val="003F5F0A"/>
    <w:rsid w:val="00415DFE"/>
    <w:rsid w:val="00421A59"/>
    <w:rsid w:val="00423921"/>
    <w:rsid w:val="004250BF"/>
    <w:rsid w:val="004402BF"/>
    <w:rsid w:val="00440C3B"/>
    <w:rsid w:val="00446999"/>
    <w:rsid w:val="0045321B"/>
    <w:rsid w:val="00465A7A"/>
    <w:rsid w:val="00484A93"/>
    <w:rsid w:val="004C4AE5"/>
    <w:rsid w:val="004C6064"/>
    <w:rsid w:val="004D05B5"/>
    <w:rsid w:val="004F02C1"/>
    <w:rsid w:val="005614DD"/>
    <w:rsid w:val="00561519"/>
    <w:rsid w:val="0059035F"/>
    <w:rsid w:val="00597532"/>
    <w:rsid w:val="005B493E"/>
    <w:rsid w:val="005C6AAF"/>
    <w:rsid w:val="005D58A8"/>
    <w:rsid w:val="00600F93"/>
    <w:rsid w:val="00615186"/>
    <w:rsid w:val="0069456D"/>
    <w:rsid w:val="006A4BBB"/>
    <w:rsid w:val="006B15CA"/>
    <w:rsid w:val="006C7AFC"/>
    <w:rsid w:val="006C7F66"/>
    <w:rsid w:val="006D0CDB"/>
    <w:rsid w:val="006D4F7A"/>
    <w:rsid w:val="006D61BD"/>
    <w:rsid w:val="00725BE4"/>
    <w:rsid w:val="007775C2"/>
    <w:rsid w:val="00787A32"/>
    <w:rsid w:val="00791CD7"/>
    <w:rsid w:val="007C387C"/>
    <w:rsid w:val="007C6273"/>
    <w:rsid w:val="007D1214"/>
    <w:rsid w:val="007E13B3"/>
    <w:rsid w:val="007F458F"/>
    <w:rsid w:val="008110FE"/>
    <w:rsid w:val="00813157"/>
    <w:rsid w:val="0081525E"/>
    <w:rsid w:val="0081642C"/>
    <w:rsid w:val="00824B10"/>
    <w:rsid w:val="00826F30"/>
    <w:rsid w:val="00845D5A"/>
    <w:rsid w:val="00850642"/>
    <w:rsid w:val="008719D8"/>
    <w:rsid w:val="00884156"/>
    <w:rsid w:val="0089618F"/>
    <w:rsid w:val="008A3F57"/>
    <w:rsid w:val="008E64C6"/>
    <w:rsid w:val="008F5842"/>
    <w:rsid w:val="009050D7"/>
    <w:rsid w:val="00920508"/>
    <w:rsid w:val="00920ED6"/>
    <w:rsid w:val="009252C0"/>
    <w:rsid w:val="00995832"/>
    <w:rsid w:val="009A3726"/>
    <w:rsid w:val="009B1820"/>
    <w:rsid w:val="009C636A"/>
    <w:rsid w:val="009E013F"/>
    <w:rsid w:val="009E52D6"/>
    <w:rsid w:val="00A04BC5"/>
    <w:rsid w:val="00A13178"/>
    <w:rsid w:val="00A15E8E"/>
    <w:rsid w:val="00A21C04"/>
    <w:rsid w:val="00A315A3"/>
    <w:rsid w:val="00A43060"/>
    <w:rsid w:val="00A52504"/>
    <w:rsid w:val="00A62DA4"/>
    <w:rsid w:val="00A67449"/>
    <w:rsid w:val="00A87E7E"/>
    <w:rsid w:val="00A973DD"/>
    <w:rsid w:val="00AE3EFF"/>
    <w:rsid w:val="00B05E36"/>
    <w:rsid w:val="00B1382F"/>
    <w:rsid w:val="00B1426D"/>
    <w:rsid w:val="00B5082D"/>
    <w:rsid w:val="00B54ACF"/>
    <w:rsid w:val="00B62EC3"/>
    <w:rsid w:val="00B76DC3"/>
    <w:rsid w:val="00B9117F"/>
    <w:rsid w:val="00BA2BD6"/>
    <w:rsid w:val="00C562A0"/>
    <w:rsid w:val="00C66320"/>
    <w:rsid w:val="00C7076C"/>
    <w:rsid w:val="00C86C67"/>
    <w:rsid w:val="00C974BE"/>
    <w:rsid w:val="00CA13CE"/>
    <w:rsid w:val="00CB380C"/>
    <w:rsid w:val="00D049BC"/>
    <w:rsid w:val="00D12A0B"/>
    <w:rsid w:val="00D21844"/>
    <w:rsid w:val="00D25E96"/>
    <w:rsid w:val="00D45261"/>
    <w:rsid w:val="00D74AC2"/>
    <w:rsid w:val="00D77650"/>
    <w:rsid w:val="00D80E2A"/>
    <w:rsid w:val="00D95A43"/>
    <w:rsid w:val="00DC47FC"/>
    <w:rsid w:val="00DD28DA"/>
    <w:rsid w:val="00DD5BEF"/>
    <w:rsid w:val="00E03BD2"/>
    <w:rsid w:val="00E36876"/>
    <w:rsid w:val="00E72620"/>
    <w:rsid w:val="00E75E95"/>
    <w:rsid w:val="00E81F39"/>
    <w:rsid w:val="00E838F0"/>
    <w:rsid w:val="00ED0DD1"/>
    <w:rsid w:val="00EE6FD8"/>
    <w:rsid w:val="00EF2985"/>
    <w:rsid w:val="00F00BF5"/>
    <w:rsid w:val="00F23725"/>
    <w:rsid w:val="00F4314A"/>
    <w:rsid w:val="00F51142"/>
    <w:rsid w:val="00F61F8B"/>
    <w:rsid w:val="00F643EF"/>
    <w:rsid w:val="00F96E1D"/>
    <w:rsid w:val="00FB7431"/>
    <w:rsid w:val="00FD4017"/>
    <w:rsid w:val="00FD6889"/>
    <w:rsid w:val="00FE4380"/>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0A0E6"/>
  <w15:docId w15:val="{1EC25877-27C5-4477-A7A3-BA431473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5E"/>
  </w:style>
  <w:style w:type="paragraph" w:styleId="Heading1">
    <w:name w:val="heading 1"/>
    <w:basedOn w:val="Normal"/>
    <w:next w:val="Normal"/>
    <w:link w:val="Heading1Char"/>
    <w:uiPriority w:val="9"/>
    <w:qFormat/>
    <w:rsid w:val="00995832"/>
    <w:pPr>
      <w:keepNext/>
      <w:spacing w:after="0" w:line="480" w:lineRule="auto"/>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qFormat/>
    <w:rsid w:val="00F96E1D"/>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uiPriority w:val="9"/>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paragraph" w:styleId="Bibliography">
    <w:name w:val="Bibliography"/>
    <w:basedOn w:val="Normal"/>
    <w:next w:val="Normal"/>
    <w:uiPriority w:val="37"/>
    <w:unhideWhenUsed/>
    <w:rsid w:val="0009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6635">
      <w:bodyDiv w:val="1"/>
      <w:marLeft w:val="0"/>
      <w:marRight w:val="0"/>
      <w:marTop w:val="0"/>
      <w:marBottom w:val="0"/>
      <w:divBdr>
        <w:top w:val="none" w:sz="0" w:space="0" w:color="auto"/>
        <w:left w:val="none" w:sz="0" w:space="0" w:color="auto"/>
        <w:bottom w:val="none" w:sz="0" w:space="0" w:color="auto"/>
        <w:right w:val="none" w:sz="0" w:space="0" w:color="auto"/>
      </w:divBdr>
    </w:div>
    <w:div w:id="201746621">
      <w:bodyDiv w:val="1"/>
      <w:marLeft w:val="0"/>
      <w:marRight w:val="0"/>
      <w:marTop w:val="0"/>
      <w:marBottom w:val="0"/>
      <w:divBdr>
        <w:top w:val="none" w:sz="0" w:space="0" w:color="auto"/>
        <w:left w:val="none" w:sz="0" w:space="0" w:color="auto"/>
        <w:bottom w:val="none" w:sz="0" w:space="0" w:color="auto"/>
        <w:right w:val="none" w:sz="0" w:space="0" w:color="auto"/>
      </w:divBdr>
    </w:div>
    <w:div w:id="202450284">
      <w:bodyDiv w:val="1"/>
      <w:marLeft w:val="0"/>
      <w:marRight w:val="0"/>
      <w:marTop w:val="0"/>
      <w:marBottom w:val="0"/>
      <w:divBdr>
        <w:top w:val="none" w:sz="0" w:space="0" w:color="auto"/>
        <w:left w:val="none" w:sz="0" w:space="0" w:color="auto"/>
        <w:bottom w:val="none" w:sz="0" w:space="0" w:color="auto"/>
        <w:right w:val="none" w:sz="0" w:space="0" w:color="auto"/>
      </w:divBdr>
    </w:div>
    <w:div w:id="262229510">
      <w:bodyDiv w:val="1"/>
      <w:marLeft w:val="0"/>
      <w:marRight w:val="0"/>
      <w:marTop w:val="0"/>
      <w:marBottom w:val="0"/>
      <w:divBdr>
        <w:top w:val="none" w:sz="0" w:space="0" w:color="auto"/>
        <w:left w:val="none" w:sz="0" w:space="0" w:color="auto"/>
        <w:bottom w:val="none" w:sz="0" w:space="0" w:color="auto"/>
        <w:right w:val="none" w:sz="0" w:space="0" w:color="auto"/>
      </w:divBdr>
    </w:div>
    <w:div w:id="271520445">
      <w:bodyDiv w:val="1"/>
      <w:marLeft w:val="0"/>
      <w:marRight w:val="0"/>
      <w:marTop w:val="0"/>
      <w:marBottom w:val="0"/>
      <w:divBdr>
        <w:top w:val="none" w:sz="0" w:space="0" w:color="auto"/>
        <w:left w:val="none" w:sz="0" w:space="0" w:color="auto"/>
        <w:bottom w:val="none" w:sz="0" w:space="0" w:color="auto"/>
        <w:right w:val="none" w:sz="0" w:space="0" w:color="auto"/>
      </w:divBdr>
    </w:div>
    <w:div w:id="364139792">
      <w:bodyDiv w:val="1"/>
      <w:marLeft w:val="0"/>
      <w:marRight w:val="0"/>
      <w:marTop w:val="0"/>
      <w:marBottom w:val="0"/>
      <w:divBdr>
        <w:top w:val="none" w:sz="0" w:space="0" w:color="auto"/>
        <w:left w:val="none" w:sz="0" w:space="0" w:color="auto"/>
        <w:bottom w:val="none" w:sz="0" w:space="0" w:color="auto"/>
        <w:right w:val="none" w:sz="0" w:space="0" w:color="auto"/>
      </w:divBdr>
    </w:div>
    <w:div w:id="391277332">
      <w:bodyDiv w:val="1"/>
      <w:marLeft w:val="0"/>
      <w:marRight w:val="0"/>
      <w:marTop w:val="0"/>
      <w:marBottom w:val="0"/>
      <w:divBdr>
        <w:top w:val="none" w:sz="0" w:space="0" w:color="auto"/>
        <w:left w:val="none" w:sz="0" w:space="0" w:color="auto"/>
        <w:bottom w:val="none" w:sz="0" w:space="0" w:color="auto"/>
        <w:right w:val="none" w:sz="0" w:space="0" w:color="auto"/>
      </w:divBdr>
    </w:div>
    <w:div w:id="519198106">
      <w:bodyDiv w:val="1"/>
      <w:marLeft w:val="0"/>
      <w:marRight w:val="0"/>
      <w:marTop w:val="0"/>
      <w:marBottom w:val="0"/>
      <w:divBdr>
        <w:top w:val="none" w:sz="0" w:space="0" w:color="auto"/>
        <w:left w:val="none" w:sz="0" w:space="0" w:color="auto"/>
        <w:bottom w:val="none" w:sz="0" w:space="0" w:color="auto"/>
        <w:right w:val="none" w:sz="0" w:space="0" w:color="auto"/>
      </w:divBdr>
    </w:div>
    <w:div w:id="593634081">
      <w:bodyDiv w:val="1"/>
      <w:marLeft w:val="0"/>
      <w:marRight w:val="0"/>
      <w:marTop w:val="0"/>
      <w:marBottom w:val="0"/>
      <w:divBdr>
        <w:top w:val="none" w:sz="0" w:space="0" w:color="auto"/>
        <w:left w:val="none" w:sz="0" w:space="0" w:color="auto"/>
        <w:bottom w:val="none" w:sz="0" w:space="0" w:color="auto"/>
        <w:right w:val="none" w:sz="0" w:space="0" w:color="auto"/>
      </w:divBdr>
    </w:div>
    <w:div w:id="1169907733">
      <w:bodyDiv w:val="1"/>
      <w:marLeft w:val="0"/>
      <w:marRight w:val="0"/>
      <w:marTop w:val="0"/>
      <w:marBottom w:val="0"/>
      <w:divBdr>
        <w:top w:val="none" w:sz="0" w:space="0" w:color="auto"/>
        <w:left w:val="none" w:sz="0" w:space="0" w:color="auto"/>
        <w:bottom w:val="none" w:sz="0" w:space="0" w:color="auto"/>
        <w:right w:val="none" w:sz="0" w:space="0" w:color="auto"/>
      </w:divBdr>
    </w:div>
    <w:div w:id="1338537043">
      <w:bodyDiv w:val="1"/>
      <w:marLeft w:val="0"/>
      <w:marRight w:val="0"/>
      <w:marTop w:val="0"/>
      <w:marBottom w:val="0"/>
      <w:divBdr>
        <w:top w:val="none" w:sz="0" w:space="0" w:color="auto"/>
        <w:left w:val="none" w:sz="0" w:space="0" w:color="auto"/>
        <w:bottom w:val="none" w:sz="0" w:space="0" w:color="auto"/>
        <w:right w:val="none" w:sz="0" w:space="0" w:color="auto"/>
      </w:divBdr>
    </w:div>
    <w:div w:id="1791778758">
      <w:bodyDiv w:val="1"/>
      <w:marLeft w:val="0"/>
      <w:marRight w:val="0"/>
      <w:marTop w:val="0"/>
      <w:marBottom w:val="0"/>
      <w:divBdr>
        <w:top w:val="none" w:sz="0" w:space="0" w:color="auto"/>
        <w:left w:val="none" w:sz="0" w:space="0" w:color="auto"/>
        <w:bottom w:val="none" w:sz="0" w:space="0" w:color="auto"/>
        <w:right w:val="none" w:sz="0" w:space="0" w:color="auto"/>
      </w:divBdr>
    </w:div>
    <w:div w:id="2047607175">
      <w:bodyDiv w:val="1"/>
      <w:marLeft w:val="0"/>
      <w:marRight w:val="0"/>
      <w:marTop w:val="0"/>
      <w:marBottom w:val="0"/>
      <w:divBdr>
        <w:top w:val="none" w:sz="0" w:space="0" w:color="auto"/>
        <w:left w:val="none" w:sz="0" w:space="0" w:color="auto"/>
        <w:bottom w:val="none" w:sz="0" w:space="0" w:color="auto"/>
        <w:right w:val="none" w:sz="0" w:space="0" w:color="auto"/>
      </w:divBdr>
    </w:div>
    <w:div w:id="213020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kronal2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Put23</b:Tag>
    <b:SourceType>JournalArticle</b:SourceType>
    <b:Guid>{3E30C803-9A24-4AD0-A2DC-49F540048576}</b:Guid>
    <b:Title>The Effect of Profitability, Leverage, Corporate Social Responsibility and Firm Size on Company Value with Good Corporate Governance as a Moderating Variable in Technology Companies Listed on the Bei in 2019-2022</b:Title>
    <b:Year>2023</b:Year>
    <b:JournalName>Indonesian Journal of Economic &amp; Management Sciences (IJEMS)</b:JournalName>
    <b:Pages>415-436</b:Pages>
    <b:Author>
      <b:Author>
        <b:NameList>
          <b:Person>
            <b:Last>Putri</b:Last>
            <b:Middle>Ajo</b:Middle>
            <b:First>Megawati</b:First>
          </b:Person>
          <b:Person>
            <b:First>Yuliusman</b:First>
          </b:Person>
          <b:Person>
            <b:First>Rahayu</b:First>
          </b:Person>
        </b:NameList>
      </b:Author>
    </b:Author>
    <b:RefOrder>1</b:RefOrder>
  </b:Source>
  <b:Source>
    <b:Tag>Nas24</b:Tag>
    <b:SourceType>JournalArticle</b:SourceType>
    <b:Guid>{0BDFC94B-DAAF-4850-8CD9-8F8A75807CCA}</b:Guid>
    <b:Title>The Effect of Capital Structure, FirmSize, and Institutional Ownership on Firm Value with Profitability as a Mediating VariableInPharmaceutical Companies Listed on the Indonesia Stock Exchange in 2020-2023</b:Title>
    <b:JournalName>International Journal of Economic Research and financial Accounting (IJERFA)</b:JournalName>
    <b:Year>2024</b:Year>
    <b:Pages>69-76</b:Pages>
    <b:Author>
      <b:Author>
        <b:NameList>
          <b:Person>
            <b:Last>Nasuha</b:Last>
            <b:First>Sohabat</b:First>
          </b:Person>
          <b:Person>
            <b:First>Yuliusman</b:First>
          </b:Person>
          <b:Person>
            <b:Last>Kusumastuti</b:Last>
            <b:First>Ratih</b:First>
          </b:Person>
        </b:NameList>
      </b:Author>
    </b:Author>
    <b:RefOrder>2</b:RefOrder>
  </b:Source>
  <b:Source>
    <b:Tag>Yul201</b:Tag>
    <b:SourceType>JournalArticle</b:SourceType>
    <b:Guid>{3BF8B1DE-76C5-4169-9807-9372C1EDDE7F}</b:Guid>
    <b:Title>Hubungan Good Corporate Governancedengan Nilai Perusahaan yang Dimoderasi Oleh Pengungkapan Corporate Social Responsibilitydan Profitabilitas</b:Title>
    <b:JournalName>Jurnal Akuntansi dan Pajak</b:JournalName>
    <b:Year>2020</b:Year>
    <b:Pages>91-102</b:Pages>
    <b:Author>
      <b:Author>
        <b:NameList>
          <b:Person>
            <b:First>Yuliusman</b:First>
          </b:Person>
          <b:Person>
            <b:Last>Kusuma</b:Last>
            <b:Middle>Lila</b:Middle>
            <b:First>Indra</b:First>
          </b:Person>
        </b:NameList>
      </b:Author>
    </b:Author>
    <b:RefOrder>3</b:RefOrder>
  </b:Source>
  <b:Source>
    <b:Tag>Put231</b:Tag>
    <b:SourceType>JournalArticle</b:SourceType>
    <b:Guid>{21876551-95A4-4059-B4D9-DAE585D4882F}</b:Guid>
    <b:Title>Pengaruh Rasio Likuiditas, Rasio Profitabilitas, Rasio Solvabilitas, Rasio Aktivitas dan Rasio Pasar Terhadap Harga Saham</b:Title>
    <b:JournalName>Jurnal Manajemen Terapan dan Keuangan (Mankeu)</b:JournalName>
    <b:Year>2023</b:Year>
    <b:Pages>557-571</b:Pages>
    <b:Author>
      <b:Author>
        <b:NameList>
          <b:Person>
            <b:Last>Putri</b:Last>
            <b:Middle>Oktaviani</b:Middle>
            <b:First>Mayang</b:First>
          </b:Person>
          <b:Person>
            <b:First>Yuliusman</b:First>
          </b:Person>
          <b:Person>
            <b:Last>Yetti</b:Last>
            <b:First>Susfa</b:First>
          </b:Person>
        </b:NameList>
      </b:Author>
    </b:Author>
    <b:RefOrder>4</b:RefOrder>
  </b:Source>
</b:Sources>
</file>

<file path=customXml/itemProps1.xml><?xml version="1.0" encoding="utf-8"?>
<ds:datastoreItem xmlns:ds="http://schemas.openxmlformats.org/officeDocument/2006/customXml" ds:itemID="{3E3A9F2D-EA03-49FA-ACB5-0B50D98B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5831</Words>
  <Characters>33240</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sasongko adi</cp:lastModifiedBy>
  <cp:revision>8</cp:revision>
  <cp:lastPrinted>2025-12-03T14:34:00Z</cp:lastPrinted>
  <dcterms:created xsi:type="dcterms:W3CDTF">2025-10-08T19:30:00Z</dcterms:created>
  <dcterms:modified xsi:type="dcterms:W3CDTF">2025-12-03T14:35:00Z</dcterms:modified>
</cp:coreProperties>
</file>